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39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</w:p>
    <w:p w:rsidR="00072539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</w:p>
    <w:p w:rsidR="00072539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</w:p>
    <w:p w:rsidR="00072539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</w:p>
    <w:p w:rsidR="00072539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</w:p>
    <w:p w:rsidR="00072539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</w:p>
    <w:p w:rsidR="00072539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</w:p>
    <w:p w:rsidR="00072539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</w:p>
    <w:p w:rsidR="00072539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</w:p>
    <w:p w:rsidR="00072539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</w:p>
    <w:p w:rsidR="00072539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</w:p>
    <w:p w:rsidR="00072539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</w:p>
    <w:p w:rsidR="00072539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</w:p>
    <w:p w:rsidR="00072539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</w:p>
    <w:p w:rsidR="00072539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</w:p>
    <w:p w:rsidR="00072539" w:rsidRPr="00AA7A41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  <w:r w:rsidRPr="00AA7A41">
        <w:rPr>
          <w:rFonts w:asciiTheme="minorHAnsi" w:hAnsiTheme="minorHAnsi" w:cs="Arial"/>
          <w:b/>
          <w:bCs/>
          <w:sz w:val="28"/>
        </w:rPr>
        <w:t>ПРОГРАМ НАУЧНО-ИСТРАЖИВАЧКОГ РАДА</w:t>
      </w:r>
    </w:p>
    <w:p w:rsidR="00072539" w:rsidRPr="00AA7A41" w:rsidRDefault="00072539" w:rsidP="00072539">
      <w:pPr>
        <w:jc w:val="center"/>
        <w:rPr>
          <w:rFonts w:asciiTheme="minorHAnsi" w:hAnsiTheme="minorHAnsi" w:cs="Arial"/>
          <w:b/>
          <w:bCs/>
          <w:sz w:val="28"/>
        </w:rPr>
      </w:pPr>
      <w:r w:rsidRPr="00AA7A41">
        <w:rPr>
          <w:rFonts w:asciiTheme="minorHAnsi" w:hAnsiTheme="minorHAnsi" w:cs="Arial"/>
          <w:b/>
          <w:bCs/>
          <w:sz w:val="28"/>
        </w:rPr>
        <w:t>ЕКОНОМСКОГ ФАКУЛТЕТА У СУБОТИЦИ</w:t>
      </w:r>
    </w:p>
    <w:p w:rsidR="00072539" w:rsidRPr="00072539" w:rsidRDefault="00072539">
      <w:pPr>
        <w:widowControl/>
        <w:jc w:val="left"/>
        <w:rPr>
          <w:rFonts w:asciiTheme="minorHAnsi" w:hAnsiTheme="minorHAnsi" w:cs="Arial"/>
          <w:b/>
          <w:bCs/>
          <w:sz w:val="28"/>
        </w:rPr>
      </w:pPr>
    </w:p>
    <w:p w:rsidR="00072539" w:rsidRDefault="00072539" w:rsidP="00072539">
      <w:pPr>
        <w:spacing w:after="120"/>
        <w:rPr>
          <w:rFonts w:ascii="Arial" w:hAnsi="Arial" w:cs="Arial"/>
          <w:b/>
          <w:bCs/>
          <w:sz w:val="28"/>
        </w:rPr>
      </w:pPr>
    </w:p>
    <w:p w:rsidR="00072539" w:rsidRDefault="00072539" w:rsidP="00072539">
      <w:pPr>
        <w:spacing w:after="120"/>
        <w:rPr>
          <w:rFonts w:ascii="Arial" w:hAnsi="Arial" w:cs="Arial"/>
          <w:b/>
          <w:bCs/>
          <w:sz w:val="28"/>
        </w:rPr>
      </w:pPr>
    </w:p>
    <w:p w:rsidR="00072539" w:rsidRDefault="00072539" w:rsidP="00072539">
      <w:pPr>
        <w:spacing w:after="120"/>
        <w:rPr>
          <w:rFonts w:ascii="Arial" w:hAnsi="Arial" w:cs="Arial"/>
          <w:b/>
          <w:bCs/>
          <w:sz w:val="28"/>
        </w:rPr>
      </w:pPr>
    </w:p>
    <w:p w:rsidR="00072539" w:rsidRDefault="00072539" w:rsidP="00072539">
      <w:pPr>
        <w:spacing w:after="120"/>
        <w:rPr>
          <w:rFonts w:ascii="Arial" w:hAnsi="Arial" w:cs="Arial"/>
          <w:b/>
          <w:bCs/>
          <w:sz w:val="28"/>
        </w:rPr>
      </w:pPr>
    </w:p>
    <w:p w:rsidR="00072539" w:rsidRDefault="00072539" w:rsidP="00072539">
      <w:pPr>
        <w:spacing w:after="120"/>
        <w:rPr>
          <w:rFonts w:ascii="Arial" w:hAnsi="Arial" w:cs="Arial"/>
          <w:b/>
          <w:bCs/>
          <w:sz w:val="28"/>
        </w:rPr>
      </w:pPr>
    </w:p>
    <w:p w:rsidR="00072539" w:rsidRDefault="00072539" w:rsidP="00072539">
      <w:pPr>
        <w:spacing w:after="120"/>
        <w:rPr>
          <w:rFonts w:ascii="Arial" w:hAnsi="Arial" w:cs="Arial"/>
          <w:b/>
          <w:bCs/>
          <w:sz w:val="28"/>
        </w:rPr>
      </w:pPr>
    </w:p>
    <w:p w:rsidR="00072539" w:rsidRDefault="00072539" w:rsidP="00072539">
      <w:pPr>
        <w:spacing w:after="120"/>
        <w:rPr>
          <w:rFonts w:ascii="Arial" w:hAnsi="Arial" w:cs="Arial"/>
          <w:b/>
          <w:bCs/>
          <w:sz w:val="28"/>
        </w:rPr>
      </w:pPr>
    </w:p>
    <w:p w:rsidR="00072539" w:rsidRDefault="00072539" w:rsidP="00072539">
      <w:pPr>
        <w:spacing w:after="120"/>
        <w:rPr>
          <w:rFonts w:ascii="Arial" w:hAnsi="Arial" w:cs="Arial"/>
          <w:b/>
          <w:bCs/>
          <w:sz w:val="28"/>
        </w:rPr>
      </w:pPr>
    </w:p>
    <w:p w:rsidR="00072539" w:rsidRDefault="00072539" w:rsidP="00072539">
      <w:pPr>
        <w:spacing w:after="120"/>
        <w:rPr>
          <w:rFonts w:ascii="Arial" w:hAnsi="Arial" w:cs="Arial"/>
          <w:b/>
          <w:bCs/>
          <w:sz w:val="28"/>
        </w:rPr>
      </w:pPr>
    </w:p>
    <w:p w:rsidR="00072539" w:rsidRDefault="00072539" w:rsidP="00072539">
      <w:pPr>
        <w:spacing w:after="120"/>
        <w:rPr>
          <w:rFonts w:ascii="Arial" w:hAnsi="Arial" w:cs="Arial"/>
          <w:b/>
          <w:bCs/>
          <w:sz w:val="28"/>
        </w:rPr>
      </w:pPr>
    </w:p>
    <w:p w:rsidR="00072539" w:rsidRDefault="00072539" w:rsidP="00072539">
      <w:pPr>
        <w:spacing w:after="120"/>
        <w:rPr>
          <w:rFonts w:ascii="Arial" w:hAnsi="Arial" w:cs="Arial"/>
          <w:b/>
          <w:bCs/>
          <w:sz w:val="28"/>
        </w:rPr>
      </w:pPr>
    </w:p>
    <w:p w:rsidR="00072539" w:rsidRDefault="00072539" w:rsidP="00072539">
      <w:pPr>
        <w:spacing w:after="120"/>
        <w:rPr>
          <w:rFonts w:ascii="Arial" w:hAnsi="Arial" w:cs="Arial"/>
          <w:b/>
          <w:bCs/>
          <w:sz w:val="28"/>
        </w:rPr>
      </w:pPr>
    </w:p>
    <w:p w:rsidR="00072539" w:rsidRDefault="00072539" w:rsidP="00072539">
      <w:pPr>
        <w:spacing w:after="120"/>
        <w:rPr>
          <w:rFonts w:ascii="Arial" w:hAnsi="Arial" w:cs="Arial"/>
          <w:b/>
          <w:bCs/>
          <w:sz w:val="28"/>
        </w:rPr>
      </w:pPr>
    </w:p>
    <w:p w:rsidR="00444583" w:rsidRDefault="00444583" w:rsidP="00072539">
      <w:pPr>
        <w:spacing w:after="120"/>
        <w:rPr>
          <w:rFonts w:ascii="Arial" w:hAnsi="Arial" w:cs="Arial"/>
          <w:b/>
          <w:bCs/>
          <w:sz w:val="28"/>
        </w:rPr>
      </w:pPr>
    </w:p>
    <w:p w:rsidR="00072539" w:rsidRDefault="00072539" w:rsidP="00072539">
      <w:pPr>
        <w:spacing w:after="120"/>
        <w:rPr>
          <w:rFonts w:ascii="Arial" w:hAnsi="Arial" w:cs="Arial"/>
          <w:b/>
          <w:bCs/>
          <w:sz w:val="28"/>
        </w:rPr>
      </w:pPr>
    </w:p>
    <w:p w:rsidR="00072539" w:rsidRPr="00AA7A41" w:rsidRDefault="00072539" w:rsidP="00072539">
      <w:pPr>
        <w:spacing w:after="120"/>
        <w:jc w:val="center"/>
        <w:rPr>
          <w:rFonts w:asciiTheme="minorHAnsi" w:hAnsiTheme="minorHAnsi" w:cs="Arial"/>
          <w:szCs w:val="24"/>
        </w:rPr>
      </w:pPr>
      <w:r w:rsidRPr="00AA7A41">
        <w:rPr>
          <w:rFonts w:asciiTheme="minorHAnsi" w:hAnsiTheme="minorHAnsi" w:cs="Arial"/>
          <w:szCs w:val="24"/>
        </w:rPr>
        <w:t>Суботица, јануар 2017. године</w:t>
      </w:r>
    </w:p>
    <w:p w:rsidR="00072539" w:rsidRDefault="00072539">
      <w:pPr>
        <w:widowControl/>
        <w:jc w:val="left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br w:type="page"/>
      </w:r>
    </w:p>
    <w:p w:rsidR="00C55AD7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lastRenderedPageBreak/>
        <w:t>Економски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BC20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Суботици</w:t>
      </w:r>
      <w:r w:rsidR="00F8365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Универзитета</w:t>
      </w:r>
      <w:r w:rsidR="00F8365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F8365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Новом</w:t>
      </w:r>
      <w:r w:rsidR="00F8365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Саду</w:t>
      </w:r>
      <w:r w:rsidR="00F8365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савремена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AB2928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образовна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организација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сложене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организационе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структуре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развијеном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8365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широком</w:t>
      </w:r>
      <w:r w:rsidR="00F8365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палетом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делатности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завидним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материјално</w:t>
      </w:r>
      <w:r w:rsidR="00AB2928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техничким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кадровским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ресурсима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пре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свега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карактерише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отвореност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нове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трендове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EB2248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истраживачком</w:t>
      </w:r>
      <w:r w:rsidR="00EB224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раду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образовању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способност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брзог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сталног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прилагођавања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измењеним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условима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пословања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Атрибути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иновативног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предузетничког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развојног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агилног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пре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свега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дигиталног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универзитета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C55AD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као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концепти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перманентно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укључују</w:t>
      </w:r>
      <w:r w:rsidR="005907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5907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C55AD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њима</w:t>
      </w:r>
      <w:r w:rsidR="00C55AD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мењају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пословни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модел</w:t>
      </w:r>
      <w:r w:rsidR="00C55AD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C55AD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пословни</w:t>
      </w:r>
      <w:r w:rsidR="00C55AD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процеси</w:t>
      </w:r>
      <w:r w:rsidR="00C55AD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C55AD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активности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Факултета</w:t>
      </w:r>
      <w:r w:rsidR="000F4D79" w:rsidRPr="00444583">
        <w:rPr>
          <w:rFonts w:asciiTheme="minorHAnsi" w:hAnsiTheme="minorHAnsi" w:cs="Arial"/>
          <w:sz w:val="22"/>
          <w:szCs w:val="24"/>
        </w:rPr>
        <w:t>.</w:t>
      </w:r>
      <w:r w:rsidR="00C55AD7" w:rsidRPr="00444583">
        <w:rPr>
          <w:rFonts w:asciiTheme="minorHAnsi" w:hAnsiTheme="minorHAnsi" w:cs="Arial"/>
          <w:sz w:val="22"/>
          <w:szCs w:val="24"/>
        </w:rPr>
        <w:t xml:space="preserve"> </w:t>
      </w:r>
    </w:p>
    <w:p w:rsidR="00AB2928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Интензивним</w:t>
      </w:r>
      <w:r w:rsidR="00C55AD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C55AD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сталним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праћењем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прихватањем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релевантних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промена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националном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окружењу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током</w:t>
      </w:r>
      <w:r w:rsidR="00C55AD7" w:rsidRPr="00444583">
        <w:rPr>
          <w:rFonts w:asciiTheme="minorHAnsi" w:hAnsiTheme="minorHAnsi" w:cs="Arial"/>
          <w:sz w:val="22"/>
          <w:szCs w:val="24"/>
        </w:rPr>
        <w:t xml:space="preserve"> 56. </w:t>
      </w:r>
      <w:r w:rsidRPr="00444583">
        <w:rPr>
          <w:rFonts w:asciiTheme="minorHAnsi" w:hAnsiTheme="minorHAnsi" w:cs="Arial"/>
          <w:sz w:val="22"/>
          <w:szCs w:val="24"/>
        </w:rPr>
        <w:t>година</w:t>
      </w:r>
      <w:r w:rsidR="00C55AD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постојања</w:t>
      </w:r>
      <w:r w:rsidR="00C55AD7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веома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често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мењана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филозофија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пословања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посебно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смислу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иновирања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студијских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програма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прилагођавања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европским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стандардима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нормама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као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захтевима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намећу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усвојена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реформска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начела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различитих</w:t>
      </w:r>
      <w:r w:rsidR="00C55AD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европских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декларација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. </w:t>
      </w:r>
    </w:p>
    <w:p w:rsidR="00AB2928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Дуго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година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као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једина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високообразовна</w:t>
      </w:r>
      <w:r w:rsidR="008A07E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организација</w:t>
      </w:r>
      <w:r w:rsidR="008A07E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8A07E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пољу</w:t>
      </w:r>
      <w:r w:rsidR="008A07E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друштвених</w:t>
      </w:r>
      <w:r w:rsidR="008A07E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наука</w:t>
      </w:r>
      <w:r w:rsidR="008A07E9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данас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уз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веома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озбиљну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жестоку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конкуренцију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бројних</w:t>
      </w:r>
      <w:r w:rsidR="008A07E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организација</w:t>
      </w:r>
      <w:r w:rsidR="000F4D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окружењу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обезбеђује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висококвалитетне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препознатљиве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економисте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менаџере</w:t>
      </w:r>
      <w:r w:rsidR="008A07E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пословне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информатичаре</w:t>
      </w:r>
      <w:r w:rsidR="000F4D79" w:rsidRPr="00444583">
        <w:rPr>
          <w:rFonts w:asciiTheme="minorHAnsi" w:hAnsiTheme="minorHAnsi" w:cs="Arial"/>
          <w:sz w:val="22"/>
          <w:szCs w:val="24"/>
        </w:rPr>
        <w:t>.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Економски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представља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значајан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пункт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региона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којем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широком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интензивном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садржајном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сарадњом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изналази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развија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различите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форме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повезивања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заједничког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деловања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од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интереса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целокупни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регионални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развој</w:t>
      </w:r>
      <w:r w:rsidR="00AB2928" w:rsidRPr="00444583">
        <w:rPr>
          <w:rFonts w:asciiTheme="minorHAnsi" w:hAnsiTheme="minorHAnsi" w:cs="Arial"/>
          <w:sz w:val="22"/>
          <w:szCs w:val="24"/>
        </w:rPr>
        <w:t>.</w:t>
      </w:r>
    </w:p>
    <w:p w:rsidR="00E3706E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својим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стално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променљивим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моделом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пословања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настоји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да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одржи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кластеру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квалитетних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Европи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истовремено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поред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бројних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потешкоћа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проблема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који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га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прате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последњих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година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очува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високе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академске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стандарде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како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као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образовна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тако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као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CB2E0E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истраживачка</w:t>
      </w:r>
      <w:r w:rsidR="00CB2E0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организација</w:t>
      </w:r>
      <w:r w:rsidR="00CB2E0E" w:rsidRPr="00444583">
        <w:rPr>
          <w:rFonts w:asciiTheme="minorHAnsi" w:hAnsiTheme="minorHAnsi" w:cs="Arial"/>
          <w:sz w:val="22"/>
          <w:szCs w:val="24"/>
        </w:rPr>
        <w:t>.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Очување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свих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академских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стандарда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заснива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трајном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јединству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образовног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процеса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E3706E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истраживачког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рада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трансфера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знања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различитим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иновативним</w:t>
      </w:r>
      <w:r w:rsidR="00E3706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приступима</w:t>
      </w:r>
      <w:r w:rsidR="00E3706E" w:rsidRPr="00444583">
        <w:rPr>
          <w:rFonts w:asciiTheme="minorHAnsi" w:hAnsiTheme="minorHAnsi" w:cs="Arial"/>
          <w:sz w:val="22"/>
          <w:szCs w:val="24"/>
        </w:rPr>
        <w:t>.</w:t>
      </w:r>
    </w:p>
    <w:p w:rsidR="00AB2928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три</w:t>
      </w:r>
      <w:r w:rsidR="005907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локације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Суботици</w:t>
      </w:r>
      <w:r w:rsidR="00590707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Новом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Саду</w:t>
      </w:r>
      <w:r w:rsidR="005907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5907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Бујановцу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располаже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6A69DF" w:rsidRPr="00444583">
        <w:rPr>
          <w:rFonts w:asciiTheme="minorHAnsi" w:hAnsiTheme="minorHAnsi" w:cs="Arial"/>
          <w:sz w:val="22"/>
          <w:szCs w:val="24"/>
        </w:rPr>
        <w:t>16</w:t>
      </w:r>
      <w:r w:rsidR="00AB2928" w:rsidRPr="00444583">
        <w:rPr>
          <w:rFonts w:asciiTheme="minorHAnsi" w:hAnsiTheme="minorHAnsi" w:cs="Arial"/>
          <w:sz w:val="22"/>
          <w:szCs w:val="24"/>
        </w:rPr>
        <w:t>.</w:t>
      </w:r>
      <w:r w:rsidR="00E953AD" w:rsidRPr="00444583">
        <w:rPr>
          <w:rFonts w:asciiTheme="minorHAnsi" w:hAnsiTheme="minorHAnsi" w:cs="Arial"/>
          <w:sz w:val="22"/>
          <w:szCs w:val="24"/>
        </w:rPr>
        <w:t>280,03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квадратних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метара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пословног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простора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То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: </w:t>
      </w:r>
      <w:r w:rsidR="006A69DF" w:rsidRPr="00444583">
        <w:rPr>
          <w:rFonts w:asciiTheme="minorHAnsi" w:hAnsiTheme="minorHAnsi" w:cs="Arial"/>
          <w:sz w:val="22"/>
          <w:szCs w:val="24"/>
        </w:rPr>
        <w:t>7</w:t>
      </w:r>
      <w:r w:rsidR="00DA2414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амфитеатара</w:t>
      </w:r>
      <w:r w:rsidR="00DA2414" w:rsidRPr="00444583">
        <w:rPr>
          <w:rFonts w:asciiTheme="minorHAnsi" w:hAnsiTheme="minorHAnsi" w:cs="Arial"/>
          <w:sz w:val="22"/>
          <w:szCs w:val="24"/>
        </w:rPr>
        <w:t>, 1</w:t>
      </w:r>
      <w:r w:rsidR="00E953AD" w:rsidRPr="00444583">
        <w:rPr>
          <w:rFonts w:asciiTheme="minorHAnsi" w:hAnsiTheme="minorHAnsi" w:cs="Arial"/>
          <w:sz w:val="22"/>
          <w:szCs w:val="24"/>
        </w:rPr>
        <w:t>8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учионица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="00DA2414" w:rsidRPr="00444583">
        <w:rPr>
          <w:rFonts w:asciiTheme="minorHAnsi" w:hAnsiTheme="minorHAnsi" w:cs="Arial"/>
          <w:sz w:val="22"/>
          <w:szCs w:val="24"/>
        </w:rPr>
        <w:t>13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информатичких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лабораторија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3 </w:t>
      </w:r>
      <w:r w:rsidRPr="00444583">
        <w:rPr>
          <w:rFonts w:asciiTheme="minorHAnsi" w:hAnsiTheme="minorHAnsi" w:cs="Arial"/>
          <w:sz w:val="22"/>
          <w:szCs w:val="24"/>
        </w:rPr>
        <w:t>библиотеке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припадајућим</w:t>
      </w:r>
      <w:r w:rsidR="0062385B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читаоницама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2 </w:t>
      </w:r>
      <w:r w:rsidRPr="00444583">
        <w:rPr>
          <w:rFonts w:asciiTheme="minorHAnsi" w:hAnsiTheme="minorHAnsi" w:cs="Arial"/>
          <w:sz w:val="22"/>
          <w:szCs w:val="24"/>
        </w:rPr>
        <w:t>скриптарнице</w:t>
      </w:r>
      <w:r w:rsidR="00E953A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E953AD" w:rsidRPr="00444583">
        <w:rPr>
          <w:rFonts w:asciiTheme="minorHAnsi" w:hAnsiTheme="minorHAnsi" w:cs="Arial"/>
          <w:sz w:val="22"/>
          <w:szCs w:val="24"/>
        </w:rPr>
        <w:t xml:space="preserve"> 3 </w:t>
      </w:r>
      <w:r w:rsidRPr="00444583">
        <w:rPr>
          <w:rFonts w:asciiTheme="minorHAnsi" w:hAnsiTheme="minorHAnsi" w:cs="Arial"/>
          <w:sz w:val="22"/>
          <w:szCs w:val="24"/>
        </w:rPr>
        <w:t>сале</w:t>
      </w:r>
      <w:r w:rsidR="00E953A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E953A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састанке</w:t>
      </w:r>
      <w:r w:rsidR="0062385B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Наставнички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кабинети</w:t>
      </w:r>
      <w:r w:rsidR="0062385B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62385B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све</w:t>
      </w:r>
      <w:r w:rsidR="0062385B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три</w:t>
      </w:r>
      <w:r w:rsidR="0062385B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локације</w:t>
      </w:r>
      <w:r w:rsidR="0062385B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725EAD" w:rsidRPr="00444583">
        <w:rPr>
          <w:rFonts w:asciiTheme="minorHAnsi" w:hAnsiTheme="minorHAnsi" w:cs="Arial"/>
          <w:sz w:val="22"/>
          <w:szCs w:val="24"/>
        </w:rPr>
        <w:t xml:space="preserve"> 2.</w:t>
      </w:r>
      <w:r w:rsidR="00E953AD" w:rsidRPr="00444583">
        <w:rPr>
          <w:rFonts w:asciiTheme="minorHAnsi" w:hAnsiTheme="minorHAnsi" w:cs="Arial"/>
          <w:sz w:val="22"/>
          <w:szCs w:val="24"/>
        </w:rPr>
        <w:t>541,74</w:t>
      </w:r>
      <w:r w:rsidR="00725EA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квадратних</w:t>
      </w:r>
      <w:r w:rsidR="00725EA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метара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Током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последњих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година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значајна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средства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уложена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развој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образовних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технологија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лабораторијских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ресурса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Поред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6 </w:t>
      </w:r>
      <w:r w:rsidRPr="00444583">
        <w:rPr>
          <w:rFonts w:asciiTheme="minorHAnsi" w:hAnsiTheme="minorHAnsi" w:cs="Arial"/>
          <w:sz w:val="22"/>
          <w:szCs w:val="24"/>
        </w:rPr>
        <w:t>информатичких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лабораторија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Суботици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8454FC" w:rsidRPr="00444583">
        <w:rPr>
          <w:rFonts w:asciiTheme="minorHAnsi" w:hAnsiTheme="minorHAnsi" w:cs="Arial"/>
          <w:sz w:val="22"/>
          <w:szCs w:val="24"/>
        </w:rPr>
        <w:t>97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рачунара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опремљене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4 </w:t>
      </w:r>
      <w:r w:rsidRPr="00444583">
        <w:rPr>
          <w:rFonts w:asciiTheme="minorHAnsi" w:hAnsiTheme="minorHAnsi" w:cs="Arial"/>
          <w:sz w:val="22"/>
          <w:szCs w:val="24"/>
        </w:rPr>
        <w:t>информатичке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лабораторије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Новом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Саду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C4259E" w:rsidRPr="00444583">
        <w:rPr>
          <w:rFonts w:asciiTheme="minorHAnsi" w:hAnsiTheme="minorHAnsi" w:cs="Arial"/>
          <w:sz w:val="22"/>
          <w:szCs w:val="24"/>
        </w:rPr>
        <w:t>67</w:t>
      </w:r>
      <w:r w:rsidR="00E953A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рачунара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3 </w:t>
      </w:r>
      <w:r w:rsidRPr="00444583">
        <w:rPr>
          <w:rFonts w:asciiTheme="minorHAnsi" w:hAnsiTheme="minorHAnsi" w:cs="Arial"/>
          <w:sz w:val="22"/>
          <w:szCs w:val="24"/>
        </w:rPr>
        <w:t>информатичке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лабораторије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Бујановцу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2A405C" w:rsidRPr="00444583">
        <w:rPr>
          <w:rFonts w:asciiTheme="minorHAnsi" w:hAnsiTheme="minorHAnsi" w:cs="Arial"/>
          <w:sz w:val="22"/>
          <w:szCs w:val="24"/>
        </w:rPr>
        <w:t>25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рачунара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Када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томе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дода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више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од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7D0C5F" w:rsidRPr="00444583">
        <w:rPr>
          <w:rFonts w:asciiTheme="minorHAnsi" w:hAnsiTheme="minorHAnsi" w:cs="Arial"/>
          <w:sz w:val="22"/>
          <w:szCs w:val="24"/>
        </w:rPr>
        <w:t>252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рачунара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који</w:t>
      </w:r>
      <w:r w:rsidR="002E6C1B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</w:t>
      </w:r>
      <w:r w:rsidR="002E6C1B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2E6C1B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употреби</w:t>
      </w:r>
      <w:r w:rsidR="002E6C1B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код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запослених</w:t>
      </w:r>
      <w:r w:rsidR="007D0C5F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7D0C5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службама</w:t>
      </w:r>
      <w:r w:rsidR="007D0C5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7D0C5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центрима</w:t>
      </w:r>
      <w:r w:rsidR="00AB2928" w:rsidRPr="00444583">
        <w:rPr>
          <w:rFonts w:asciiTheme="minorHAnsi" w:hAnsiTheme="minorHAnsi" w:cs="Arial"/>
          <w:sz w:val="22"/>
          <w:szCs w:val="24"/>
        </w:rPr>
        <w:t>,</w:t>
      </w:r>
      <w:r w:rsidR="005F37C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5F37C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салама</w:t>
      </w:r>
      <w:r w:rsidR="005F37C1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слушаоницама</w:t>
      </w:r>
      <w:r w:rsidR="00C97E1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5F37C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холовима</w:t>
      </w:r>
      <w:r w:rsidR="00C97E11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где</w:t>
      </w:r>
      <w:r w:rsidR="00C97E1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има</w:t>
      </w:r>
      <w:r w:rsidR="00C97E11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5F37C1" w:rsidRPr="00444583">
        <w:rPr>
          <w:rFonts w:asciiTheme="minorHAnsi" w:hAnsiTheme="minorHAnsi" w:cs="Arial"/>
          <w:sz w:val="22"/>
          <w:szCs w:val="24"/>
        </w:rPr>
        <w:t xml:space="preserve">25 </w:t>
      </w:r>
      <w:r w:rsidRPr="00444583">
        <w:rPr>
          <w:rFonts w:asciiTheme="minorHAnsi" w:hAnsiTheme="minorHAnsi" w:cs="Arial"/>
          <w:sz w:val="22"/>
          <w:szCs w:val="24"/>
        </w:rPr>
        <w:t>рачунара</w:t>
      </w:r>
      <w:r w:rsidR="00C97E1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C97E1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располагању</w:t>
      </w:r>
      <w:r w:rsidR="00C97E1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студентима</w:t>
      </w:r>
      <w:r w:rsidR="005F37C1" w:rsidRPr="00444583">
        <w:rPr>
          <w:rFonts w:asciiTheme="minorHAnsi" w:hAnsiTheme="minorHAnsi" w:cs="Arial"/>
          <w:sz w:val="22"/>
          <w:szCs w:val="24"/>
        </w:rPr>
        <w:t>,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може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констатовати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структурној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интернет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мрежи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E953AD" w:rsidRPr="00444583">
        <w:rPr>
          <w:rFonts w:asciiTheme="minorHAnsi" w:hAnsiTheme="minorHAnsi" w:cs="Arial"/>
          <w:sz w:val="22"/>
          <w:szCs w:val="24"/>
        </w:rPr>
        <w:t>505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рачунара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Интерне</w:t>
      </w:r>
      <w:r w:rsidR="00C97E1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C97E1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екстерне</w:t>
      </w:r>
      <w:r w:rsidR="00C97E1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комуникације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остварују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путем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академске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рачунарске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мреже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јединствене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дигиталне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телефонске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централе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Универзитета</w:t>
      </w:r>
      <w:r w:rsidR="00AB2928" w:rsidRPr="00444583">
        <w:rPr>
          <w:rFonts w:asciiTheme="minorHAnsi" w:hAnsiTheme="minorHAnsi" w:cs="Arial"/>
          <w:sz w:val="22"/>
          <w:szCs w:val="24"/>
        </w:rPr>
        <w:t>.</w:t>
      </w:r>
    </w:p>
    <w:p w:rsidR="00FB1379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има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AB2928" w:rsidRPr="00444583">
        <w:rPr>
          <w:rFonts w:asciiTheme="minorHAnsi" w:hAnsiTheme="minorHAnsi" w:cs="Arial"/>
          <w:sz w:val="22"/>
          <w:szCs w:val="24"/>
        </w:rPr>
        <w:t>1</w:t>
      </w:r>
      <w:r w:rsidRPr="00444583">
        <w:rPr>
          <w:rFonts w:asciiTheme="minorHAnsi" w:hAnsiTheme="minorHAnsi" w:cs="Arial"/>
          <w:sz w:val="22"/>
          <w:szCs w:val="24"/>
        </w:rPr>
        <w:t>8</w:t>
      </w:r>
      <w:r w:rsidR="00C4259E" w:rsidRPr="00444583">
        <w:rPr>
          <w:rFonts w:asciiTheme="minorHAnsi" w:hAnsiTheme="minorHAnsi" w:cs="Arial"/>
          <w:sz w:val="22"/>
          <w:szCs w:val="24"/>
        </w:rPr>
        <w:t>0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запослених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Од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тога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10</w:t>
      </w:r>
      <w:r w:rsidR="0049601B" w:rsidRPr="00444583">
        <w:rPr>
          <w:rFonts w:asciiTheme="minorHAnsi" w:hAnsiTheme="minorHAnsi" w:cs="Arial"/>
          <w:sz w:val="22"/>
          <w:szCs w:val="24"/>
        </w:rPr>
        <w:t>7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запослених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департманима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ангажованих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6D305C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истраживачким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образовним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процесима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74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запослених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пратећим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службама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одељењима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ангажованих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процесима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подршке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примарних</w:t>
      </w:r>
      <w:r w:rsidR="006D305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Структуру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запослених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департманима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чине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наставници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сарадници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изабрани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3D110D" w:rsidRPr="00444583">
        <w:rPr>
          <w:rFonts w:asciiTheme="minorHAnsi" w:hAnsiTheme="minorHAnsi" w:cs="Arial"/>
          <w:sz w:val="22"/>
          <w:szCs w:val="24"/>
        </w:rPr>
        <w:t>академска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звања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који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представљају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примарни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6821C0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истраживачки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образовни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потенцијал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Факултета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То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: </w:t>
      </w:r>
      <w:r w:rsidRPr="00444583">
        <w:rPr>
          <w:rFonts w:asciiTheme="minorHAnsi" w:hAnsiTheme="minorHAnsi" w:cs="Arial"/>
          <w:sz w:val="22"/>
          <w:szCs w:val="24"/>
        </w:rPr>
        <w:t>31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редовних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професора</w:t>
      </w:r>
      <w:r w:rsidR="00AB2928" w:rsidRPr="00444583">
        <w:rPr>
          <w:rFonts w:asciiTheme="minorHAnsi" w:hAnsiTheme="minorHAnsi" w:cs="Arial"/>
          <w:sz w:val="22"/>
          <w:szCs w:val="24"/>
        </w:rPr>
        <w:t>,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AB2928" w:rsidRPr="00444583">
        <w:rPr>
          <w:rFonts w:asciiTheme="minorHAnsi" w:hAnsiTheme="minorHAnsi" w:cs="Arial"/>
          <w:sz w:val="22"/>
          <w:szCs w:val="24"/>
        </w:rPr>
        <w:t>1</w:t>
      </w:r>
      <w:r w:rsidRPr="00444583">
        <w:rPr>
          <w:rFonts w:asciiTheme="minorHAnsi" w:hAnsiTheme="minorHAnsi" w:cs="Arial"/>
          <w:sz w:val="22"/>
          <w:szCs w:val="24"/>
        </w:rPr>
        <w:t>4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ванредних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професора</w:t>
      </w:r>
      <w:r w:rsidR="00AB2928" w:rsidRPr="00444583">
        <w:rPr>
          <w:rFonts w:asciiTheme="minorHAnsi" w:hAnsiTheme="minorHAnsi" w:cs="Arial"/>
          <w:sz w:val="22"/>
          <w:szCs w:val="24"/>
        </w:rPr>
        <w:t>,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20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доцената</w:t>
      </w:r>
      <w:r w:rsidR="00AB2928" w:rsidRPr="00444583">
        <w:rPr>
          <w:rFonts w:asciiTheme="minorHAnsi" w:hAnsiTheme="minorHAnsi" w:cs="Arial"/>
          <w:sz w:val="22"/>
          <w:szCs w:val="24"/>
        </w:rPr>
        <w:t>,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3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наставника</w:t>
      </w:r>
      <w:r w:rsidR="00AB2928" w:rsidRPr="00444583">
        <w:rPr>
          <w:rFonts w:asciiTheme="minorHAnsi" w:hAnsiTheme="minorHAnsi" w:cs="Arial"/>
          <w:sz w:val="22"/>
          <w:szCs w:val="24"/>
        </w:rPr>
        <w:t>,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49601B" w:rsidRPr="00444583">
        <w:rPr>
          <w:rFonts w:asciiTheme="minorHAnsi" w:hAnsiTheme="minorHAnsi" w:cs="Arial"/>
          <w:sz w:val="22"/>
          <w:szCs w:val="24"/>
        </w:rPr>
        <w:t>2</w:t>
      </w:r>
      <w:r w:rsidR="002A1FF7" w:rsidRPr="00444583">
        <w:rPr>
          <w:rFonts w:asciiTheme="minorHAnsi" w:hAnsiTheme="minorHAnsi" w:cs="Arial"/>
          <w:sz w:val="22"/>
          <w:szCs w:val="24"/>
        </w:rPr>
        <w:t>2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асистент</w:t>
      </w:r>
      <w:r w:rsidR="0049601B" w:rsidRPr="00444583">
        <w:rPr>
          <w:rFonts w:asciiTheme="minorHAnsi" w:hAnsiTheme="minorHAnsi" w:cs="Arial"/>
          <w:sz w:val="22"/>
          <w:szCs w:val="24"/>
        </w:rPr>
        <w:t>а</w:t>
      </w:r>
      <w:r w:rsidR="002A1FF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2A1FF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докторатом</w:t>
      </w:r>
      <w:r w:rsidR="00AB2928" w:rsidRPr="00444583">
        <w:rPr>
          <w:rFonts w:asciiTheme="minorHAnsi" w:hAnsiTheme="minorHAnsi" w:cs="Arial"/>
          <w:sz w:val="22"/>
          <w:szCs w:val="24"/>
        </w:rPr>
        <w:t>,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16</w:t>
      </w:r>
      <w:r w:rsidR="002A1FF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асистената</w:t>
      </w:r>
      <w:r w:rsidR="00993A67" w:rsidRPr="00444583">
        <w:rPr>
          <w:rFonts w:asciiTheme="minorHAnsi" w:hAnsiTheme="minorHAnsi" w:cs="Arial"/>
          <w:sz w:val="22"/>
          <w:szCs w:val="24"/>
        </w:rPr>
        <w:t>,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1 сарадник</w:t>
      </w:r>
      <w:r w:rsidR="00993A6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993A6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настави</w:t>
      </w:r>
      <w:r w:rsidR="006512FC" w:rsidRPr="00444583">
        <w:rPr>
          <w:rFonts w:asciiTheme="minorHAnsi" w:hAnsiTheme="minorHAnsi" w:cs="Arial"/>
          <w:sz w:val="22"/>
          <w:szCs w:val="24"/>
        </w:rPr>
        <w:t>.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поседује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квалитетан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референтан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искусан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наставнички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кадар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који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гарантује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висок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ниво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реализацији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6821C0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истраживачког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образовног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Сталном</w:t>
      </w:r>
      <w:r w:rsidR="00E953A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бригом</w:t>
      </w:r>
      <w:r w:rsidR="00E953A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над</w:t>
      </w:r>
      <w:r w:rsidR="00E953A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студентима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свих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нивоа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студија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а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посебно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академских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мастер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докторских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студија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чини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посебне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напоре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њиховим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учесталим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праћењем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селекцијоми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ангажовањем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обезбеди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нове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квалитетне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младе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сараднике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образовном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истраживачком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процесу</w:t>
      </w:r>
      <w:r w:rsidR="006821C0" w:rsidRPr="00444583">
        <w:rPr>
          <w:rFonts w:asciiTheme="minorHAnsi" w:hAnsiTheme="minorHAnsi" w:cs="Arial"/>
          <w:sz w:val="22"/>
          <w:szCs w:val="24"/>
        </w:rPr>
        <w:t>.</w:t>
      </w:r>
    </w:p>
    <w:p w:rsidR="00AB2928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Истовремено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води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рачуна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професионалном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развоју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усавршавању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сваког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lastRenderedPageBreak/>
        <w:t>запосленог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посебно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путем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курсева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страних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језика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курсева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области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информационих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технологија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као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путем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плаћеног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учешћа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запослених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научним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стручним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симпозијумима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конференцијама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земљи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иностранству</w:t>
      </w:r>
      <w:r w:rsidR="006821C0" w:rsidRPr="00444583">
        <w:rPr>
          <w:rFonts w:asciiTheme="minorHAnsi" w:hAnsiTheme="minorHAnsi" w:cs="Arial"/>
          <w:sz w:val="22"/>
          <w:szCs w:val="24"/>
        </w:rPr>
        <w:t>.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Иновативност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својим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пословним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процесима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остварује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ангажовањем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истакнутих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радника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земље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иностранства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као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6821C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ангажовањем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експерата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привредних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непривредних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организација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ужег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ширег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окружења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Међународна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национална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сарадња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представљају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круцијални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елеменат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стратегији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развоја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Факултета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Поред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организационог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чланства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међународним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националним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удружењима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посебно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истиче</w:t>
      </w:r>
      <w:r w:rsidR="006512F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појединачно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чланство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наставника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сарадника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бројним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светским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европским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националним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струковним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институцијама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тај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начин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кроз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интензивну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сарадњу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393F0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долази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до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богатства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идеја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иницијатива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које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ближој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даљој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будућности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треба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да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представљају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основу</w:t>
      </w:r>
      <w:r w:rsidR="00FB137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његовог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развоја</w:t>
      </w:r>
      <w:r w:rsidR="00AB2928" w:rsidRPr="00444583">
        <w:rPr>
          <w:rFonts w:asciiTheme="minorHAnsi" w:hAnsiTheme="minorHAnsi" w:cs="Arial"/>
          <w:sz w:val="22"/>
          <w:szCs w:val="24"/>
        </w:rPr>
        <w:t>. </w:t>
      </w:r>
    </w:p>
    <w:p w:rsidR="00254BF9" w:rsidRPr="00444583" w:rsidRDefault="00974437" w:rsidP="00AA7A41">
      <w:pPr>
        <w:spacing w:after="120"/>
        <w:rPr>
          <w:rFonts w:asciiTheme="minorHAnsi" w:hAnsiTheme="minorHAnsi" w:cs="Arial"/>
          <w:color w:val="auto"/>
          <w:sz w:val="22"/>
          <w:szCs w:val="24"/>
          <w:lang w:val="af-ZA"/>
        </w:rPr>
      </w:pP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поседује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библиотеке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E00B47" w:rsidRPr="00444583">
        <w:rPr>
          <w:rFonts w:asciiTheme="minorHAnsi" w:hAnsiTheme="minorHAnsi" w:cs="Arial"/>
          <w:sz w:val="22"/>
          <w:szCs w:val="24"/>
        </w:rPr>
        <w:t>50</w:t>
      </w:r>
      <w:r w:rsidR="00AB2928" w:rsidRPr="00444583">
        <w:rPr>
          <w:rFonts w:asciiTheme="minorHAnsi" w:hAnsiTheme="minorHAnsi" w:cs="Arial"/>
          <w:sz w:val="22"/>
          <w:szCs w:val="24"/>
        </w:rPr>
        <w:t>.</w:t>
      </w:r>
      <w:r w:rsidR="00E00B47" w:rsidRPr="00444583">
        <w:rPr>
          <w:rFonts w:asciiTheme="minorHAnsi" w:hAnsiTheme="minorHAnsi" w:cs="Arial"/>
          <w:sz w:val="22"/>
          <w:szCs w:val="24"/>
        </w:rPr>
        <w:t>981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насловом</w:t>
      </w:r>
      <w:r w:rsidR="000029D4" w:rsidRPr="00444583">
        <w:rPr>
          <w:rFonts w:asciiTheme="minorHAnsi" w:hAnsiTheme="minorHAnsi" w:cs="Arial"/>
          <w:sz w:val="22"/>
          <w:szCs w:val="24"/>
        </w:rPr>
        <w:t>.</w:t>
      </w:r>
      <w:r w:rsidR="00EF2B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Такође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самостално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или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заједништву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другим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високошколским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институцијама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земље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иностранства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издаје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полугодишњим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0029D4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кварталним</w:t>
      </w:r>
      <w:r w:rsidR="000029D4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временским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интервалима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часописе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: </w:t>
      </w:r>
      <w:r w:rsidRPr="00444583">
        <w:rPr>
          <w:rFonts w:asciiTheme="minorHAnsi" w:hAnsiTheme="minorHAnsi" w:cs="Arial"/>
          <w:sz w:val="22"/>
          <w:szCs w:val="24"/>
        </w:rPr>
        <w:t>Анали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Економског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Суботици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Стратегијски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менаџмент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системи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подршке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одлучивању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="00AA7A41" w:rsidRPr="00444583">
        <w:rPr>
          <w:rFonts w:asciiTheme="minorHAnsi" w:hAnsiTheme="minorHAnsi" w:cs="Arial"/>
          <w:sz w:val="22"/>
          <w:szCs w:val="24"/>
        </w:rPr>
        <w:t>Management Information Systems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AA7A41" w:rsidRPr="00444583">
        <w:rPr>
          <w:rFonts w:asciiTheme="minorHAnsi" w:hAnsiTheme="minorHAnsi" w:cs="Arial"/>
          <w:sz w:val="22"/>
          <w:szCs w:val="24"/>
        </w:rPr>
        <w:t>Computer Science and Information System</w:t>
      </w:r>
      <w:r w:rsidR="009256E7" w:rsidRPr="00444583">
        <w:rPr>
          <w:rFonts w:asciiTheme="minorHAnsi" w:hAnsiTheme="minorHAnsi" w:cs="Arial"/>
          <w:sz w:val="22"/>
          <w:szCs w:val="24"/>
        </w:rPr>
        <w:t xml:space="preserve"> (</w:t>
      </w:r>
      <w:r w:rsidR="00AA7A41" w:rsidRPr="00444583">
        <w:rPr>
          <w:rFonts w:asciiTheme="minorHAnsi" w:hAnsiTheme="minorHAnsi" w:cs="Arial"/>
          <w:sz w:val="22"/>
          <w:szCs w:val="24"/>
        </w:rPr>
        <w:t>ComSIS</w:t>
      </w:r>
      <w:r w:rsidR="009256E7" w:rsidRPr="00444583">
        <w:rPr>
          <w:rFonts w:asciiTheme="minorHAnsi" w:hAnsiTheme="minorHAnsi" w:cs="Arial"/>
          <w:sz w:val="22"/>
          <w:szCs w:val="24"/>
        </w:rPr>
        <w:t>)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Економски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традиционално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самостално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организује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више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од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двадесет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година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скуп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"</w:t>
      </w:r>
      <w:r w:rsidRPr="00444583">
        <w:rPr>
          <w:rFonts w:asciiTheme="minorHAnsi" w:hAnsiTheme="minorHAnsi" w:cs="Arial"/>
          <w:sz w:val="22"/>
          <w:szCs w:val="24"/>
        </w:rPr>
        <w:t>Стратегијски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менаџмент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системи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подршке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одлучивању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стратегијском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менаџменту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"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сарадњи</w:t>
      </w:r>
      <w:r w:rsidR="00AB292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са</w:t>
      </w:r>
      <w:r w:rsidR="00AB292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другим</w:t>
      </w:r>
      <w:r w:rsidR="00AB292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институцијама</w:t>
      </w:r>
      <w:r w:rsidR="00AB292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у</w:t>
      </w:r>
      <w:r w:rsidR="00AB292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земљи</w:t>
      </w:r>
      <w:r w:rsidR="00AB292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национални</w:t>
      </w:r>
      <w:r w:rsidR="00AB292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научни</w:t>
      </w:r>
      <w:r w:rsidR="00AB292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скуп</w:t>
      </w:r>
      <w:r w:rsidR="00AB2928" w:rsidRPr="00444583">
        <w:rPr>
          <w:rFonts w:asciiTheme="minorHAnsi" w:hAnsiTheme="minorHAnsi" w:cs="Arial"/>
          <w:sz w:val="22"/>
          <w:szCs w:val="24"/>
          <w:lang w:val="af-ZA"/>
        </w:rPr>
        <w:t xml:space="preserve"> "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Технологија</w:t>
      </w:r>
      <w:r w:rsidR="00AB2928" w:rsidRPr="00444583">
        <w:rPr>
          <w:rFonts w:asciiTheme="minorHAnsi" w:hAnsiTheme="minorHAnsi" w:cs="Arial"/>
          <w:sz w:val="22"/>
          <w:szCs w:val="24"/>
          <w:lang w:val="af-ZA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култура</w:t>
      </w:r>
      <w:r w:rsidR="00AB292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и</w:t>
      </w:r>
      <w:r w:rsidR="00AB292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развој</w:t>
      </w:r>
      <w:r w:rsidR="00AB2928" w:rsidRPr="00444583">
        <w:rPr>
          <w:rFonts w:asciiTheme="minorHAnsi" w:hAnsiTheme="minorHAnsi" w:cs="Arial"/>
          <w:sz w:val="22"/>
          <w:szCs w:val="24"/>
          <w:lang w:val="af-ZA"/>
        </w:rPr>
        <w:t xml:space="preserve">".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Њихово</w:t>
      </w:r>
      <w:r w:rsidR="00F1288F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организовање</w:t>
      </w:r>
      <w:r w:rsidR="00F1288F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обезбеђује</w:t>
      </w:r>
      <w:r w:rsidR="00F1288F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транспарентност</w:t>
      </w:r>
      <w:r w:rsidR="00F1288F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и</w:t>
      </w:r>
      <w:r w:rsidR="00F1288F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већу</w:t>
      </w:r>
      <w:r w:rsidR="009C193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видљливост</w:t>
      </w:r>
      <w:r w:rsidR="00F1288F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резултата</w:t>
      </w:r>
      <w:r w:rsidR="009C193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истраживања</w:t>
      </w:r>
      <w:r w:rsidR="009C1938" w:rsidRPr="00444583">
        <w:rPr>
          <w:rFonts w:asciiTheme="minorHAnsi" w:hAnsiTheme="minorHAnsi" w:cs="Arial"/>
          <w:sz w:val="22"/>
          <w:szCs w:val="24"/>
          <w:lang w:val="af-ZA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као</w:t>
      </w:r>
      <w:r w:rsidR="009C193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и</w:t>
      </w:r>
      <w:r w:rsidR="009C193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могућност</w:t>
      </w:r>
      <w:r w:rsidR="009C193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да</w:t>
      </w:r>
      <w:r w:rsidR="009C193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се</w:t>
      </w:r>
      <w:r w:rsidR="009C193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истраживачки</w:t>
      </w:r>
      <w:r w:rsidR="009C193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резултати</w:t>
      </w:r>
      <w:r w:rsidR="009C193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учине</w:t>
      </w:r>
      <w:r w:rsidR="009C193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јавно</w:t>
      </w:r>
      <w:r w:rsidR="009C193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доступни</w:t>
      </w:r>
      <w:r w:rsidR="009C193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друштвеној</w:t>
      </w:r>
      <w:r w:rsidR="009C1938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  <w:lang w:val="af-ZA"/>
        </w:rPr>
        <w:t>заједници</w:t>
      </w:r>
      <w:r w:rsidR="009C1938" w:rsidRPr="00444583">
        <w:rPr>
          <w:rFonts w:asciiTheme="minorHAnsi" w:hAnsiTheme="minorHAnsi" w:cs="Arial"/>
          <w:sz w:val="22"/>
          <w:szCs w:val="24"/>
          <w:lang w:val="af-ZA"/>
        </w:rPr>
        <w:t>.</w:t>
      </w:r>
      <w:r w:rsidR="00F1288F" w:rsidRPr="00444583">
        <w:rPr>
          <w:rFonts w:asciiTheme="minorHAnsi" w:hAnsiTheme="minorHAnsi" w:cs="Arial"/>
          <w:sz w:val="22"/>
          <w:szCs w:val="24"/>
          <w:lang w:val="af-ZA"/>
        </w:rPr>
        <w:t xml:space="preserve"> </w:t>
      </w:r>
    </w:p>
    <w:p w:rsidR="00DD1F33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Као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национални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центар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извођење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наставе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спровођење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испита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јединственом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европском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стандарду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провере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знања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страних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језика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члан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AA7A41" w:rsidRPr="00444583">
        <w:rPr>
          <w:rFonts w:asciiTheme="minorHAnsi" w:hAnsiTheme="minorHAnsi" w:cs="Arial"/>
          <w:sz w:val="22"/>
          <w:szCs w:val="24"/>
        </w:rPr>
        <w:t>ECL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(</w:t>
      </w:r>
      <w:r w:rsidR="00AA7A41" w:rsidRPr="00444583">
        <w:rPr>
          <w:rFonts w:asciiTheme="minorHAnsi" w:hAnsiTheme="minorHAnsi" w:cs="Arial"/>
          <w:sz w:val="22"/>
          <w:szCs w:val="24"/>
        </w:rPr>
        <w:t>European Consortium for Languages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). </w:t>
      </w:r>
      <w:r w:rsidRPr="00444583">
        <w:rPr>
          <w:rFonts w:asciiTheme="minorHAnsi" w:hAnsiTheme="minorHAnsi" w:cs="Arial"/>
          <w:sz w:val="22"/>
          <w:szCs w:val="24"/>
        </w:rPr>
        <w:t>Ово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чланство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уједно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национално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партнерство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јер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Центар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језике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координатор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активности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нашој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земљи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реализацији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курсева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страних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језика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уједно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национални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AA7A41" w:rsidRPr="00444583">
        <w:rPr>
          <w:rFonts w:asciiTheme="minorHAnsi" w:hAnsiTheme="minorHAnsi" w:cs="Arial"/>
          <w:sz w:val="22"/>
          <w:szCs w:val="24"/>
        </w:rPr>
        <w:t xml:space="preserve">ECL </w:t>
      </w:r>
      <w:r w:rsidRPr="00444583">
        <w:rPr>
          <w:rFonts w:asciiTheme="minorHAnsi" w:hAnsiTheme="minorHAnsi" w:cs="Arial"/>
          <w:sz w:val="22"/>
          <w:szCs w:val="24"/>
        </w:rPr>
        <w:t>центар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овај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пројекат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Овим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курсевима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студентима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грађанству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омогућује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савладавање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енглеског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немачког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италијанског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француског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мађарског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српског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језика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уз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добијање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европских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цертификата</w:t>
      </w:r>
      <w:r w:rsidR="00AB2928" w:rsidRPr="00444583">
        <w:rPr>
          <w:rFonts w:asciiTheme="minorHAnsi" w:hAnsiTheme="minorHAnsi" w:cs="Arial"/>
          <w:sz w:val="22"/>
          <w:szCs w:val="24"/>
        </w:rPr>
        <w:t>.</w:t>
      </w:r>
      <w:r w:rsidRPr="00444583">
        <w:rPr>
          <w:rFonts w:asciiTheme="minorHAnsi" w:hAnsiTheme="minorHAnsi" w:cs="Arial"/>
          <w:sz w:val="22"/>
          <w:szCs w:val="24"/>
        </w:rPr>
        <w:t>Такође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овлашћени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партнер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центар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образовање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испитивање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кандидата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</w:t>
      </w:r>
      <w:r w:rsidR="00AA7A41" w:rsidRPr="00444583">
        <w:rPr>
          <w:rFonts w:asciiTheme="minorHAnsi" w:hAnsiTheme="minorHAnsi" w:cs="Arial"/>
          <w:sz w:val="22"/>
          <w:szCs w:val="24"/>
        </w:rPr>
        <w:t xml:space="preserve"> ECDL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(</w:t>
      </w:r>
      <w:r w:rsidR="00AA7A41" w:rsidRPr="00444583">
        <w:rPr>
          <w:rFonts w:asciiTheme="minorHAnsi" w:hAnsiTheme="minorHAnsi" w:cs="Arial"/>
          <w:sz w:val="22"/>
          <w:szCs w:val="24"/>
        </w:rPr>
        <w:t>European Common Driving Licence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) </w:t>
      </w:r>
      <w:r w:rsidRPr="00444583">
        <w:rPr>
          <w:rFonts w:asciiTheme="minorHAnsi" w:hAnsiTheme="minorHAnsi" w:cs="Arial"/>
          <w:sz w:val="22"/>
          <w:szCs w:val="24"/>
        </w:rPr>
        <w:t>информатичким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стандардима</w:t>
      </w:r>
      <w:r w:rsidR="006512FC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6512F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сарадњи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ЈИСА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(</w:t>
      </w:r>
      <w:r w:rsidRPr="00444583">
        <w:rPr>
          <w:rFonts w:asciiTheme="minorHAnsi" w:hAnsiTheme="minorHAnsi" w:cs="Arial"/>
          <w:sz w:val="22"/>
          <w:szCs w:val="24"/>
        </w:rPr>
        <w:t>Јединственим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информатичким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савезом</w:t>
      </w:r>
      <w:r w:rsidR="00AB2928" w:rsidRPr="00444583">
        <w:rPr>
          <w:rFonts w:asciiTheme="minorHAnsi" w:hAnsiTheme="minorHAnsi" w:cs="Arial"/>
          <w:sz w:val="22"/>
          <w:szCs w:val="24"/>
        </w:rPr>
        <w:t>)</w:t>
      </w:r>
      <w:r w:rsidR="006512FC" w:rsidRPr="00444583">
        <w:rPr>
          <w:rFonts w:asciiTheme="minorHAnsi" w:hAnsiTheme="minorHAnsi" w:cs="Arial"/>
          <w:sz w:val="22"/>
          <w:szCs w:val="24"/>
        </w:rPr>
        <w:t>.</w:t>
      </w:r>
    </w:p>
    <w:p w:rsidR="00760742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Програм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760742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истраживачког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рада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Економском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факултету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Суботици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заснован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Закону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високом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образовању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Закону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760742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истраживачкој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делатности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Закону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иновационој</w:t>
      </w:r>
      <w:r w:rsidR="0076074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делатности</w:t>
      </w:r>
      <w:r w:rsidR="00760742" w:rsidRPr="00444583">
        <w:rPr>
          <w:rFonts w:asciiTheme="minorHAnsi" w:hAnsiTheme="minorHAnsi" w:cs="Arial"/>
          <w:sz w:val="22"/>
          <w:szCs w:val="24"/>
        </w:rPr>
        <w:t>.</w:t>
      </w:r>
    </w:p>
    <w:p w:rsidR="00C26E0A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На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Факултету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AB292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C26E0A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остварује</w:t>
      </w:r>
      <w:r w:rsidR="00A850D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путем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следећих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активности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: </w:t>
      </w:r>
    </w:p>
    <w:p w:rsidR="00C26E0A" w:rsidRPr="00444583" w:rsidRDefault="00974437" w:rsidP="00AA7A41">
      <w:pPr>
        <w:pStyle w:val="ListParagraph"/>
        <w:numPr>
          <w:ilvl w:val="0"/>
          <w:numId w:val="19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реализација</w:t>
      </w:r>
      <w:r w:rsidR="00A850D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националних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пројеката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основних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развојних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примењених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истраживања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чији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директни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или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индиректни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корисници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Министарство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просвете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науке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технолошког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развоја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Покрајински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секретаријат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науку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технолошки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развој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друга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републичка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министарства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покрајински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секретаријати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; </w:t>
      </w:r>
    </w:p>
    <w:p w:rsidR="005B7244" w:rsidRPr="00444583" w:rsidRDefault="00974437" w:rsidP="00AA7A41">
      <w:pPr>
        <w:pStyle w:val="ListParagraph"/>
        <w:numPr>
          <w:ilvl w:val="0"/>
          <w:numId w:val="19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реализација</w:t>
      </w:r>
      <w:r w:rsidR="00A850D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међународних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пројеката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чији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директни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или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индиректни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корисници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специјализоване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агенције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Европске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уније</w:t>
      </w:r>
      <w:r w:rsidR="00C26E0A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или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друге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међународне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владине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невладине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организације</w:t>
      </w:r>
      <w:r w:rsidR="000038DE" w:rsidRPr="00444583">
        <w:rPr>
          <w:rFonts w:asciiTheme="minorHAnsi" w:hAnsiTheme="minorHAnsi" w:cs="Arial"/>
          <w:sz w:val="22"/>
          <w:szCs w:val="24"/>
        </w:rPr>
        <w:t>;</w:t>
      </w:r>
    </w:p>
    <w:p w:rsidR="005B7244" w:rsidRPr="00444583" w:rsidRDefault="00974437" w:rsidP="00AA7A41">
      <w:pPr>
        <w:pStyle w:val="ListParagraph"/>
        <w:numPr>
          <w:ilvl w:val="0"/>
          <w:numId w:val="19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реализација</w:t>
      </w:r>
      <w:r w:rsidR="005B7244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стратешких</w:t>
      </w:r>
      <w:r w:rsidR="005B7244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пројеката</w:t>
      </w:r>
      <w:r w:rsidR="005B7244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области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економских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наука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интердисциплинарних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мултидисциплинарних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наука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чији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корисници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Република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Србија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АП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Војводина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домаће</w:t>
      </w:r>
      <w:r w:rsidR="005B7244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5B7244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међународне</w:t>
      </w:r>
      <w:r w:rsidR="005B7244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организације</w:t>
      </w:r>
      <w:r w:rsidR="005B7244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5B7244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корпорације</w:t>
      </w:r>
      <w:r w:rsidR="005B7244" w:rsidRPr="00444583">
        <w:rPr>
          <w:rFonts w:asciiTheme="minorHAnsi" w:hAnsiTheme="minorHAnsi" w:cs="Arial"/>
          <w:sz w:val="22"/>
          <w:szCs w:val="24"/>
        </w:rPr>
        <w:t>;</w:t>
      </w:r>
    </w:p>
    <w:p w:rsidR="000038DE" w:rsidRPr="00444583" w:rsidRDefault="00974437" w:rsidP="00AA7A41">
      <w:pPr>
        <w:pStyle w:val="ListParagraph"/>
        <w:numPr>
          <w:ilvl w:val="0"/>
          <w:numId w:val="19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реализација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пројеката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иновативних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других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истраживања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циљем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трансфера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знања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технологије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потребе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пословних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јавних</w:t>
      </w:r>
      <w:r w:rsidR="000038D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организација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земљи</w:t>
      </w:r>
      <w:r w:rsidR="000038DE" w:rsidRPr="00444583">
        <w:rPr>
          <w:rFonts w:asciiTheme="minorHAnsi" w:hAnsiTheme="minorHAnsi" w:cs="Arial"/>
          <w:sz w:val="22"/>
          <w:szCs w:val="24"/>
        </w:rPr>
        <w:t>;</w:t>
      </w:r>
    </w:p>
    <w:p w:rsidR="00FE3F0D" w:rsidRPr="00444583" w:rsidRDefault="00974437" w:rsidP="00AA7A41">
      <w:pPr>
        <w:pStyle w:val="ListParagraph"/>
        <w:numPr>
          <w:ilvl w:val="0"/>
          <w:numId w:val="19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организовање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докторских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академских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студија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</w:t>
      </w:r>
      <w:r w:rsidR="009C193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јасно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дефинисаним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критеријумима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принципима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F1288F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истраживачког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рада</w:t>
      </w:r>
      <w:r w:rsidR="00F1288F" w:rsidRPr="00444583">
        <w:rPr>
          <w:rFonts w:asciiTheme="minorHAnsi" w:hAnsiTheme="minorHAnsi" w:cs="Arial"/>
          <w:sz w:val="22"/>
          <w:szCs w:val="24"/>
          <w:lang w:val="en-US"/>
        </w:rPr>
        <w:t>;</w:t>
      </w:r>
    </w:p>
    <w:p w:rsidR="00FE3F0D" w:rsidRPr="00444583" w:rsidRDefault="00974437" w:rsidP="00AA7A41">
      <w:pPr>
        <w:pStyle w:val="ListParagraph"/>
        <w:numPr>
          <w:ilvl w:val="0"/>
          <w:numId w:val="19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lastRenderedPageBreak/>
        <w:t>укључивање</w:t>
      </w:r>
      <w:r w:rsidR="00FE3F0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студената</w:t>
      </w:r>
      <w:r w:rsidR="00FE3F0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докторских</w:t>
      </w:r>
      <w:r w:rsidR="00FE3F0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студија</w:t>
      </w:r>
      <w:r w:rsidR="00FE3F0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FE3F0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FE3F0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истраживачки</w:t>
      </w:r>
      <w:r w:rsidR="00FE3F0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</w:t>
      </w:r>
      <w:r w:rsidR="00FE3F0D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а</w:t>
      </w:r>
      <w:r w:rsidR="00FE3F0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посебно</w:t>
      </w:r>
      <w:r w:rsidR="00FE3F0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FE3F0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припрему</w:t>
      </w:r>
      <w:r w:rsidR="00FE3F0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E3F0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реализацију</w:t>
      </w:r>
      <w:r w:rsidR="00FE3F0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националних</w:t>
      </w:r>
      <w:r w:rsidR="003A403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3A403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међународних</w:t>
      </w:r>
      <w:r w:rsidR="003A4037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пројеката</w:t>
      </w:r>
      <w:r w:rsidR="003A4037" w:rsidRPr="00444583">
        <w:rPr>
          <w:rFonts w:asciiTheme="minorHAnsi" w:hAnsiTheme="minorHAnsi" w:cs="Arial"/>
          <w:sz w:val="22"/>
          <w:szCs w:val="24"/>
        </w:rPr>
        <w:t>;</w:t>
      </w:r>
    </w:p>
    <w:p w:rsidR="00C16072" w:rsidRPr="00444583" w:rsidRDefault="00974437" w:rsidP="00AA7A41">
      <w:pPr>
        <w:pStyle w:val="ListParagraph"/>
        <w:numPr>
          <w:ilvl w:val="0"/>
          <w:numId w:val="19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bookmarkStart w:id="0" w:name="_GoBack"/>
      <w:bookmarkEnd w:id="0"/>
      <w:r w:rsidRPr="00444583">
        <w:rPr>
          <w:rFonts w:asciiTheme="minorHAnsi" w:hAnsiTheme="minorHAnsi" w:cs="Arial"/>
          <w:sz w:val="22"/>
          <w:szCs w:val="24"/>
        </w:rPr>
        <w:t>издавање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националних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међународних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C16072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истраживачких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часописа</w:t>
      </w:r>
      <w:r w:rsidR="003A4037" w:rsidRPr="00444583">
        <w:rPr>
          <w:rFonts w:asciiTheme="minorHAnsi" w:hAnsiTheme="minorHAnsi" w:cs="Arial"/>
          <w:sz w:val="22"/>
          <w:szCs w:val="24"/>
        </w:rPr>
        <w:t>;</w:t>
      </w:r>
    </w:p>
    <w:p w:rsidR="00C16072" w:rsidRPr="00444583" w:rsidRDefault="00974437" w:rsidP="00AA7A41">
      <w:pPr>
        <w:pStyle w:val="ListParagraph"/>
        <w:numPr>
          <w:ilvl w:val="0"/>
          <w:numId w:val="19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издавање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монографских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издања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самостално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или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другим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високообразовним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истраживачким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организацијама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земље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иностранства</w:t>
      </w:r>
      <w:r w:rsidR="00C16072" w:rsidRPr="00444583">
        <w:rPr>
          <w:rFonts w:asciiTheme="minorHAnsi" w:hAnsiTheme="minorHAnsi" w:cs="Arial"/>
          <w:sz w:val="22"/>
          <w:szCs w:val="24"/>
        </w:rPr>
        <w:t>;</w:t>
      </w:r>
    </w:p>
    <w:p w:rsidR="003E7055" w:rsidRPr="00444583" w:rsidRDefault="00974437" w:rsidP="00AA7A41">
      <w:pPr>
        <w:pStyle w:val="ListParagraph"/>
        <w:numPr>
          <w:ilvl w:val="0"/>
          <w:numId w:val="19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организовање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међународних</w:t>
      </w:r>
      <w:r w:rsidR="00A850D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научних</w:t>
      </w:r>
      <w:r w:rsidR="00C16072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симпозијума</w:t>
      </w:r>
      <w:r w:rsidR="003E7055" w:rsidRPr="00444583">
        <w:rPr>
          <w:rFonts w:asciiTheme="minorHAnsi" w:hAnsiTheme="minorHAnsi" w:cs="Arial"/>
          <w:sz w:val="22"/>
          <w:szCs w:val="24"/>
        </w:rPr>
        <w:t>;</w:t>
      </w:r>
    </w:p>
    <w:p w:rsidR="008879F6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Некадашња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институтска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организација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коју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чинили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Економски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институт</w:t>
      </w:r>
      <w:r w:rsidR="005B7244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Институт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информатику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организацију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Институт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E7319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међународне</w:t>
      </w:r>
      <w:r w:rsidR="00E7319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економске</w:t>
      </w:r>
      <w:r w:rsidR="00E7319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односе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представљала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завидну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8879F6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базу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током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дугог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низа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година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последњих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петнаестак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година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тако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стечено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искуство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знање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користи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развој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6512FC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истраживачког</w:t>
      </w:r>
      <w:r w:rsidR="006512F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као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целини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путем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савремене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организационе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структуре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коју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чине</w:t>
      </w:r>
      <w:r w:rsidR="006512F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организовани</w:t>
      </w:r>
      <w:r w:rsidR="006512F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департмани</w:t>
      </w:r>
      <w:r w:rsidR="006512FC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центри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. </w:t>
      </w:r>
    </w:p>
    <w:p w:rsidR="008879F6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На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организовани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следећи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департмани</w:t>
      </w:r>
      <w:r w:rsidR="008879F6" w:rsidRPr="00444583">
        <w:rPr>
          <w:rFonts w:asciiTheme="minorHAnsi" w:hAnsiTheme="minorHAnsi" w:cs="Arial"/>
          <w:sz w:val="22"/>
          <w:szCs w:val="24"/>
        </w:rPr>
        <w:t>:</w:t>
      </w:r>
    </w:p>
    <w:p w:rsidR="008879F6" w:rsidRPr="00444583" w:rsidRDefault="00974437" w:rsidP="0049601B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Департман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аграрну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економију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агробизнис</w:t>
      </w:r>
      <w:r w:rsidR="008879F6" w:rsidRPr="00444583">
        <w:rPr>
          <w:rFonts w:asciiTheme="minorHAnsi" w:hAnsiTheme="minorHAnsi" w:cs="Arial"/>
          <w:sz w:val="22"/>
          <w:szCs w:val="24"/>
        </w:rPr>
        <w:t>,</w:t>
      </w:r>
    </w:p>
    <w:p w:rsidR="008879F6" w:rsidRPr="00444583" w:rsidRDefault="00974437" w:rsidP="0049601B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Департман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међународну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европску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економију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бизнис</w:t>
      </w:r>
      <w:r w:rsidR="008879F6" w:rsidRPr="00444583">
        <w:rPr>
          <w:rFonts w:asciiTheme="minorHAnsi" w:hAnsiTheme="minorHAnsi" w:cs="Arial"/>
          <w:sz w:val="22"/>
          <w:szCs w:val="24"/>
        </w:rPr>
        <w:t>,</w:t>
      </w:r>
    </w:p>
    <w:p w:rsidR="008879F6" w:rsidRPr="00444583" w:rsidRDefault="00974437" w:rsidP="0049601B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Департман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финансије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банкарство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рачуноводство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ревизију</w:t>
      </w:r>
      <w:r w:rsidR="008879F6" w:rsidRPr="00444583">
        <w:rPr>
          <w:rFonts w:asciiTheme="minorHAnsi" w:hAnsiTheme="minorHAnsi" w:cs="Arial"/>
          <w:sz w:val="22"/>
          <w:szCs w:val="24"/>
        </w:rPr>
        <w:t>,</w:t>
      </w:r>
    </w:p>
    <w:p w:rsidR="008879F6" w:rsidRPr="00444583" w:rsidRDefault="00974437" w:rsidP="0049601B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Департман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менаџмент</w:t>
      </w:r>
      <w:r w:rsidR="008879F6" w:rsidRPr="00444583">
        <w:rPr>
          <w:rFonts w:asciiTheme="minorHAnsi" w:hAnsiTheme="minorHAnsi" w:cs="Arial"/>
          <w:sz w:val="22"/>
          <w:szCs w:val="24"/>
        </w:rPr>
        <w:t>,</w:t>
      </w:r>
    </w:p>
    <w:p w:rsidR="008879F6" w:rsidRPr="00444583" w:rsidRDefault="00974437" w:rsidP="0049601B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Департман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пословну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информатику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квантитативне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методе</w:t>
      </w:r>
      <w:r w:rsidR="008879F6" w:rsidRPr="00444583">
        <w:rPr>
          <w:rFonts w:asciiTheme="minorHAnsi" w:hAnsiTheme="minorHAnsi" w:cs="Arial"/>
          <w:sz w:val="22"/>
          <w:szCs w:val="24"/>
        </w:rPr>
        <w:t>,</w:t>
      </w:r>
    </w:p>
    <w:p w:rsidR="008879F6" w:rsidRPr="00444583" w:rsidRDefault="00974437" w:rsidP="0049601B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Департман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трговину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маркетинг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логистику</w:t>
      </w:r>
      <w:r w:rsidR="008879F6" w:rsidRPr="00444583">
        <w:rPr>
          <w:rFonts w:asciiTheme="minorHAnsi" w:hAnsiTheme="minorHAnsi" w:cs="Arial"/>
          <w:sz w:val="22"/>
          <w:szCs w:val="24"/>
        </w:rPr>
        <w:t>.</w:t>
      </w:r>
    </w:p>
    <w:p w:rsidR="008879F6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На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организовани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следећи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центри</w:t>
      </w:r>
      <w:r w:rsidR="008879F6" w:rsidRPr="00444583">
        <w:rPr>
          <w:rFonts w:asciiTheme="minorHAnsi" w:hAnsiTheme="minorHAnsi" w:cs="Arial"/>
          <w:sz w:val="22"/>
          <w:szCs w:val="24"/>
        </w:rPr>
        <w:t>:</w:t>
      </w:r>
    </w:p>
    <w:p w:rsidR="008879F6" w:rsidRPr="00444583" w:rsidRDefault="00974437" w:rsidP="0049601B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Центар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стране</w:t>
      </w:r>
      <w:r w:rsidR="008879F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језике</w:t>
      </w:r>
      <w:r w:rsidR="008879F6" w:rsidRPr="00444583">
        <w:rPr>
          <w:rFonts w:asciiTheme="minorHAnsi" w:hAnsiTheme="minorHAnsi" w:cs="Arial"/>
          <w:sz w:val="22"/>
          <w:szCs w:val="24"/>
        </w:rPr>
        <w:t>,</w:t>
      </w:r>
    </w:p>
    <w:p w:rsidR="00065E5E" w:rsidRPr="00444583" w:rsidRDefault="00974437" w:rsidP="0049601B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Спортско</w:t>
      </w:r>
      <w:r w:rsidR="00065E5E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рекреативни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центар</w:t>
      </w:r>
      <w:r w:rsidR="00065E5E" w:rsidRPr="00444583">
        <w:rPr>
          <w:rFonts w:asciiTheme="minorHAnsi" w:hAnsiTheme="minorHAnsi" w:cs="Arial"/>
          <w:sz w:val="22"/>
          <w:szCs w:val="24"/>
        </w:rPr>
        <w:t>.</w:t>
      </w:r>
    </w:p>
    <w:p w:rsidR="008879F6" w:rsidRPr="00444583" w:rsidRDefault="00AA7A41" w:rsidP="0049601B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ECDL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="00974437" w:rsidRPr="00444583">
        <w:rPr>
          <w:rFonts w:asciiTheme="minorHAnsi" w:hAnsiTheme="minorHAnsi" w:cs="Arial"/>
          <w:sz w:val="22"/>
          <w:szCs w:val="24"/>
        </w:rPr>
        <w:t>центар</w:t>
      </w:r>
      <w:r w:rsidR="00065E5E" w:rsidRPr="00444583">
        <w:rPr>
          <w:rFonts w:asciiTheme="minorHAnsi" w:hAnsiTheme="minorHAnsi" w:cs="Arial"/>
          <w:sz w:val="22"/>
          <w:szCs w:val="24"/>
        </w:rPr>
        <w:t>.</w:t>
      </w:r>
    </w:p>
    <w:p w:rsidR="008850B6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Економски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своја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програмска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опредељења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D36813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истраживачком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раду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повезује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усклађује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ужим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научним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областима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којима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свој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избор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академска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истраживачка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звања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имају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запослени</w:t>
      </w:r>
      <w:r w:rsidR="008850B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наставници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сарадници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истраживачи</w:t>
      </w:r>
      <w:r w:rsidR="008850B6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а</w:t>
      </w:r>
      <w:r w:rsidR="008850B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који</w:t>
      </w:r>
      <w:r w:rsidR="008850B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представљају</w:t>
      </w:r>
      <w:r w:rsidR="008850B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тренутни</w:t>
      </w:r>
      <w:r w:rsidR="008850B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8850B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будући</w:t>
      </w:r>
      <w:r w:rsidR="008850B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8850B6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истраживачки</w:t>
      </w:r>
      <w:r w:rsidR="008850B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потенцијал</w:t>
      </w:r>
      <w:r w:rsidR="008850B6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Факултета</w:t>
      </w:r>
      <w:r w:rsidR="008850B6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То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следеће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уже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научне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области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: </w:t>
      </w:r>
      <w:r w:rsidRPr="00444583">
        <w:rPr>
          <w:rFonts w:asciiTheme="minorHAnsi" w:hAnsiTheme="minorHAnsi" w:cs="Arial"/>
          <w:sz w:val="22"/>
          <w:szCs w:val="24"/>
        </w:rPr>
        <w:t>агроекономија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финансије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пословна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информатика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квантитативни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методи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економији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маркетинг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менаџмент</w:t>
      </w:r>
      <w:r w:rsidR="004D1F35" w:rsidRPr="00444583">
        <w:rPr>
          <w:rFonts w:asciiTheme="minorHAnsi" w:hAnsiTheme="minorHAnsi" w:cs="Arial"/>
          <w:sz w:val="22"/>
          <w:szCs w:val="24"/>
        </w:rPr>
        <w:t>,</w:t>
      </w:r>
      <w:r w:rsidR="00DD1F3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општа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економска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теорија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политика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пословно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право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рачуноводство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анализа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ревизија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социологија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филозофија</w:t>
      </w:r>
      <w:r w:rsidR="00D3681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трговина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спортски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менаџмент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физичко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васпитање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економисте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страни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језик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065E5E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економисте</w:t>
      </w:r>
      <w:r w:rsidR="00D67557" w:rsidRPr="00444583">
        <w:rPr>
          <w:rFonts w:asciiTheme="minorHAnsi" w:hAnsiTheme="minorHAnsi" w:cs="Arial"/>
          <w:sz w:val="22"/>
          <w:szCs w:val="24"/>
        </w:rPr>
        <w:t xml:space="preserve">. </w:t>
      </w:r>
    </w:p>
    <w:p w:rsidR="00DD1F33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Примарни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циљ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програма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3E7055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истраживачке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делатности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Факултета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систематско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унапређење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ресурса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стваралачки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рад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свих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запослених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а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пре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свега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младих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наставника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сарадника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истраживача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наступајућем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периоду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мора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обезбедити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одговарајуће</w:t>
      </w:r>
      <w:r w:rsidR="003E7055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организационе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претпоставке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али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завидан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људски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потенцијал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још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квалитетнији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ED0C40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рад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Пре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свега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мора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створити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организациона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структура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која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ће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обезбедити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препознатљивост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истраживања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Факултету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путем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различитих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организационих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облика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посебно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организовања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центара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изврсности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подручјима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које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постоје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потенцијали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али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потребе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окружењу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. </w:t>
      </w:r>
    </w:p>
    <w:p w:rsidR="00737FD1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Поред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напред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наведених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програмских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подручја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ће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посебну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пажњу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посветити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развоју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интердисциплинарних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мултидисциплинарних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подручја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Тако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ће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складу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својим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истраживачким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потенцијалом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наступајућем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периоду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вршити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основна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развојна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примењена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истраживања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која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ће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послужити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као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квалитетна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база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објављивање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2723D8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истраживачких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радова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запослених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али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као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усмерена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контролисана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основа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припрему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lastRenderedPageBreak/>
        <w:t>усавршавање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младих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истраживачком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раду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кроз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академске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мастер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докторске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студије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тај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начин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остварило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повећање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видљивости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научне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компетентности</w:t>
      </w:r>
      <w:r w:rsidR="002723D8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Факултета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као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примарна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претпоставка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долазну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мобилност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студената</w:t>
      </w:r>
      <w:r w:rsidR="00DD1F3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мастер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докторских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студија</w:t>
      </w:r>
      <w:r w:rsidR="00737FD1" w:rsidRPr="00444583">
        <w:rPr>
          <w:rFonts w:asciiTheme="minorHAnsi" w:hAnsiTheme="minorHAnsi" w:cs="Arial"/>
          <w:sz w:val="22"/>
          <w:szCs w:val="24"/>
        </w:rPr>
        <w:t>.</w:t>
      </w:r>
    </w:p>
    <w:p w:rsidR="00543163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Економски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жели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реализацијом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програма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BB03A3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истраживачког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рада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подстакне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иновативну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стваралачку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делатност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свих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запослених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образовном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BB03A3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истраживачком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процесу</w:t>
      </w:r>
      <w:r w:rsidR="00BB03A3" w:rsidRPr="00444583">
        <w:rPr>
          <w:rFonts w:asciiTheme="minorHAnsi" w:hAnsiTheme="minorHAnsi" w:cs="Arial"/>
          <w:sz w:val="22"/>
          <w:szCs w:val="24"/>
        </w:rPr>
        <w:t>.</w:t>
      </w:r>
      <w:r w:rsidR="00D12F4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Процеси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истраживања</w:t>
      </w:r>
      <w:r w:rsidR="00D12F4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као</w:t>
      </w:r>
      <w:r w:rsidR="00D12F4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основно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стратешко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опредељење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биће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усмеравани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наступајућем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периоду</w:t>
      </w:r>
      <w:r w:rsidR="006153CD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развој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тржишну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валоризацију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нових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знања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превасходно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друштвеним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мултидисциплинарним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интердисциплинарним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наукама</w:t>
      </w:r>
      <w:r w:rsidR="00BB03A3" w:rsidRPr="00444583">
        <w:rPr>
          <w:rFonts w:asciiTheme="minorHAnsi" w:hAnsiTheme="minorHAnsi" w:cs="Arial"/>
          <w:sz w:val="22"/>
          <w:szCs w:val="24"/>
        </w:rPr>
        <w:t>.</w:t>
      </w:r>
    </w:p>
    <w:p w:rsidR="001F19C3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Посебна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пажња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посвећује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систематизованом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праћењу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подстицању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научне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продукције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наставника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сарадника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истраживача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студената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докторских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студија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научним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часописима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1F19C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конференцијама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листе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Тхомпсон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Реутерс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Сцопус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тај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начин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жели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подићи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њихова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компетентност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видљивост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научних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резултата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нивоу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националне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међународне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заједнице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као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постићи</w:t>
      </w:r>
      <w:r w:rsidR="001F19C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виши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ранг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Универзитета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Новом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Саду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54316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међународно</w:t>
      </w:r>
      <w:r w:rsidR="001F19C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признатим</w:t>
      </w:r>
      <w:r w:rsidR="001F19C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ранг</w:t>
      </w:r>
      <w:r w:rsidR="001F19C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листама</w:t>
      </w:r>
      <w:r w:rsidR="001F19C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унниверзитета</w:t>
      </w:r>
      <w:r w:rsidR="001F19C3" w:rsidRPr="00444583">
        <w:rPr>
          <w:rFonts w:asciiTheme="minorHAnsi" w:hAnsiTheme="minorHAnsi" w:cs="Arial"/>
          <w:sz w:val="22"/>
          <w:szCs w:val="24"/>
        </w:rPr>
        <w:t>.</w:t>
      </w:r>
    </w:p>
    <w:p w:rsidR="00BB03A3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Економски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тежи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стварању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синергије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истраживачких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образовних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Оваквим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приступом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биће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омогућено</w:t>
      </w:r>
      <w:r w:rsidR="00BB03A3" w:rsidRPr="00444583">
        <w:rPr>
          <w:rFonts w:asciiTheme="minorHAnsi" w:hAnsiTheme="minorHAnsi" w:cs="Arial"/>
          <w:sz w:val="22"/>
          <w:szCs w:val="24"/>
        </w:rPr>
        <w:t>:</w:t>
      </w:r>
    </w:p>
    <w:p w:rsidR="00BB03A3" w:rsidRPr="00444583" w:rsidRDefault="00974437" w:rsidP="0049601B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перманентно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усавршавање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запослених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Економском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факултету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чиме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стварају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предуслови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значајније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укључивање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рад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привреде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државних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локалним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самоуправама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институцијама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секретаријатима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Владе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АП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Војводине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као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министарствима</w:t>
      </w:r>
      <w:r w:rsidR="00D12F4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D12F4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Влади</w:t>
      </w:r>
      <w:r w:rsidR="00D12F4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Републике</w:t>
      </w:r>
      <w:r w:rsidR="00D12F4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Србије</w:t>
      </w:r>
      <w:r w:rsidR="00D12F49" w:rsidRPr="00444583">
        <w:rPr>
          <w:rFonts w:asciiTheme="minorHAnsi" w:hAnsiTheme="minorHAnsi" w:cs="Arial"/>
          <w:sz w:val="22"/>
          <w:szCs w:val="24"/>
        </w:rPr>
        <w:t>;</w:t>
      </w:r>
    </w:p>
    <w:p w:rsidR="00D12F49" w:rsidRPr="00444583" w:rsidRDefault="00974437" w:rsidP="0049601B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стварање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важних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предуслова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укључивање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сарадњу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међународним</w:t>
      </w:r>
      <w:r w:rsidR="00D12F4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организацијама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удружењима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области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економије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менаџмента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пословне</w:t>
      </w:r>
      <w:r w:rsidR="00F1288F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информатике</w:t>
      </w:r>
      <w:r w:rsidR="00D12F49" w:rsidRPr="00444583">
        <w:rPr>
          <w:rFonts w:asciiTheme="minorHAnsi" w:hAnsiTheme="minorHAnsi" w:cs="Arial"/>
          <w:sz w:val="22"/>
          <w:szCs w:val="24"/>
        </w:rPr>
        <w:t>;</w:t>
      </w:r>
    </w:p>
    <w:p w:rsidR="00BB03A3" w:rsidRPr="00444583" w:rsidRDefault="00974437" w:rsidP="0049601B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активно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учешће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BB03A3" w:rsidRPr="00444583">
        <w:rPr>
          <w:rFonts w:asciiTheme="minorHAnsi" w:hAnsiTheme="minorHAnsi" w:cs="Arial"/>
          <w:sz w:val="22"/>
          <w:szCs w:val="24"/>
        </w:rPr>
        <w:t>--</w:t>
      </w:r>
      <w:r w:rsidRPr="00444583">
        <w:rPr>
          <w:rFonts w:asciiTheme="minorHAnsi" w:hAnsiTheme="minorHAnsi" w:cs="Arial"/>
          <w:sz w:val="22"/>
          <w:szCs w:val="24"/>
        </w:rPr>
        <w:t>истраживачким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пројектима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националног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регионалног</w:t>
      </w:r>
      <w:r w:rsidR="00D12F4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D12F4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међународног</w:t>
      </w:r>
      <w:r w:rsidR="00D12F49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значаја</w:t>
      </w:r>
      <w:r w:rsidR="00D12F49" w:rsidRPr="00444583">
        <w:rPr>
          <w:rFonts w:asciiTheme="minorHAnsi" w:hAnsiTheme="minorHAnsi" w:cs="Arial"/>
          <w:sz w:val="22"/>
          <w:szCs w:val="24"/>
        </w:rPr>
        <w:t>;</w:t>
      </w:r>
    </w:p>
    <w:p w:rsidR="00BB03A3" w:rsidRPr="00444583" w:rsidRDefault="00974437" w:rsidP="0049601B">
      <w:pPr>
        <w:pStyle w:val="ListParagraph"/>
        <w:numPr>
          <w:ilvl w:val="0"/>
          <w:numId w:val="21"/>
        </w:numPr>
        <w:spacing w:after="120"/>
        <w:ind w:left="426" w:hanging="284"/>
        <w:contextualSpacing w:val="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примена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резултата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BB03A3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истраживачког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свим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секторима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привреде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нарочито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сектору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малих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средњих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предузећа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чиме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ће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значајно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повећати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конкурентске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способности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извозни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потенцијали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привреде</w:t>
      </w:r>
      <w:r w:rsidR="00BB03A3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Србије</w:t>
      </w:r>
      <w:r w:rsidR="00BB03A3" w:rsidRPr="00444583">
        <w:rPr>
          <w:rFonts w:asciiTheme="minorHAnsi" w:hAnsiTheme="minorHAnsi" w:cs="Arial"/>
          <w:sz w:val="22"/>
          <w:szCs w:val="24"/>
        </w:rPr>
        <w:t>.</w:t>
      </w:r>
    </w:p>
    <w:p w:rsidR="002723D8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Поред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наведеног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неопходно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је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укључивање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сарадња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међународним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организацијама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удружењима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области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економије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менаџмента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пословне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информатике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путем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истих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заједничко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учествовање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пројектима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националног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регионалног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међународног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значаја</w:t>
      </w:r>
      <w:r w:rsidR="00ED0C40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Истовремено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путем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билатералне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или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мултилатералне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сарадње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националним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иностраним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истраживачким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образовним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организацијама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обезбедио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би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се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трансфер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знања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примена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страних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искустава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нашој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земљи</w:t>
      </w:r>
      <w:r w:rsidR="00737FD1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заједничко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издавање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научних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публикација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часописа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организовање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научних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симпозијума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конференција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као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промовисање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научне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изврсности</w:t>
      </w:r>
      <w:r w:rsidR="00737FD1" w:rsidRPr="00444583">
        <w:rPr>
          <w:rFonts w:asciiTheme="minorHAnsi" w:hAnsiTheme="minorHAnsi" w:cs="Arial"/>
          <w:sz w:val="22"/>
          <w:szCs w:val="24"/>
        </w:rPr>
        <w:t>.</w:t>
      </w:r>
    </w:p>
    <w:p w:rsidR="00FE6A5A" w:rsidRPr="00444583" w:rsidRDefault="00974437" w:rsidP="00AA7A41">
      <w:pPr>
        <w:spacing w:after="120"/>
        <w:rPr>
          <w:rFonts w:asciiTheme="minorHAnsi" w:hAnsiTheme="minorHAnsi" w:cs="Arial"/>
          <w:sz w:val="22"/>
          <w:szCs w:val="24"/>
        </w:rPr>
      </w:pPr>
      <w:r w:rsidRPr="00444583">
        <w:rPr>
          <w:rFonts w:asciiTheme="minorHAnsi" w:hAnsiTheme="minorHAnsi" w:cs="Arial"/>
          <w:sz w:val="22"/>
          <w:szCs w:val="24"/>
        </w:rPr>
        <w:t>Реализација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постављених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циљева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активности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FE6A5A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истраживачког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процеса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Факултету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обезбедила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би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претпоставке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његов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значајан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искорак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подизању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FE6A5A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истраживачке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компетентности</w:t>
      </w:r>
      <w:r w:rsidR="00543163" w:rsidRPr="00444583">
        <w:rPr>
          <w:rFonts w:asciiTheme="minorHAnsi" w:hAnsiTheme="minorHAnsi" w:cs="Arial"/>
          <w:sz w:val="22"/>
          <w:szCs w:val="24"/>
        </w:rPr>
        <w:t>,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али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FE6A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тешње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чвршће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повезивању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научно</w:t>
      </w:r>
      <w:r w:rsidR="0090585A" w:rsidRPr="00444583">
        <w:rPr>
          <w:rFonts w:asciiTheme="minorHAnsi" w:hAnsiTheme="minorHAnsi" w:cs="Arial"/>
          <w:sz w:val="22"/>
          <w:szCs w:val="24"/>
        </w:rPr>
        <w:t>-</w:t>
      </w:r>
      <w:r w:rsidRPr="00444583">
        <w:rPr>
          <w:rFonts w:asciiTheme="minorHAnsi" w:hAnsiTheme="minorHAnsi" w:cs="Arial"/>
          <w:sz w:val="22"/>
          <w:szCs w:val="24"/>
        </w:rPr>
        <w:t>истраживачког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образовног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процеса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. </w:t>
      </w:r>
      <w:r w:rsidRPr="00444583">
        <w:rPr>
          <w:rFonts w:asciiTheme="minorHAnsi" w:hAnsiTheme="minorHAnsi" w:cs="Arial"/>
          <w:sz w:val="22"/>
          <w:szCs w:val="24"/>
        </w:rPr>
        <w:t>То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би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даље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омогућило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усавршавање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суштинске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измене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пословног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модела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Факултета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складу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са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трендовима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међународној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заједници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, </w:t>
      </w:r>
      <w:r w:rsidRPr="00444583">
        <w:rPr>
          <w:rFonts w:asciiTheme="minorHAnsi" w:hAnsiTheme="minorHAnsi" w:cs="Arial"/>
          <w:sz w:val="22"/>
          <w:szCs w:val="24"/>
        </w:rPr>
        <w:t>као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иновативно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унапређење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свих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интерних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пословних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процеса</w:t>
      </w:r>
      <w:r w:rsidR="0090585A" w:rsidRPr="00444583">
        <w:rPr>
          <w:rFonts w:asciiTheme="minorHAnsi" w:hAnsiTheme="minorHAnsi" w:cs="Arial"/>
          <w:sz w:val="22"/>
          <w:szCs w:val="24"/>
        </w:rPr>
        <w:t xml:space="preserve"> </w:t>
      </w:r>
      <w:r w:rsidRPr="00444583">
        <w:rPr>
          <w:rFonts w:asciiTheme="minorHAnsi" w:hAnsiTheme="minorHAnsi" w:cs="Arial"/>
          <w:sz w:val="22"/>
          <w:szCs w:val="24"/>
        </w:rPr>
        <w:t>Факултета</w:t>
      </w:r>
      <w:r w:rsidR="0090585A" w:rsidRPr="00444583">
        <w:rPr>
          <w:rFonts w:asciiTheme="minorHAnsi" w:hAnsiTheme="minorHAnsi" w:cs="Arial"/>
          <w:sz w:val="22"/>
          <w:szCs w:val="24"/>
        </w:rPr>
        <w:t>.</w:t>
      </w:r>
    </w:p>
    <w:p w:rsidR="00A850DC" w:rsidRPr="00444583" w:rsidRDefault="00A850DC" w:rsidP="00AA7A41">
      <w:pPr>
        <w:spacing w:after="120"/>
        <w:rPr>
          <w:rFonts w:asciiTheme="minorHAnsi" w:hAnsiTheme="minorHAnsi" w:cs="Arial"/>
          <w:sz w:val="22"/>
          <w:szCs w:val="24"/>
        </w:rPr>
      </w:pPr>
    </w:p>
    <w:sectPr w:rsidR="00A850DC" w:rsidRPr="00444583" w:rsidSect="0049601B"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07965A7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9FB46884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decimal"/>
      <w:lvlText w:val="%1.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2160" w:hanging="720"/>
      </w:pPr>
    </w:lvl>
    <w:lvl w:ilvl="3">
      <w:start w:val="1"/>
      <w:numFmt w:val="decimal"/>
      <w:lvlText w:val="%1.%2.%3.%4.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%1.%2.%3.%4.%5."/>
      <w:legacy w:legacy="1" w:legacySpace="0" w:legacyIndent="720"/>
      <w:lvlJc w:val="left"/>
      <w:pPr>
        <w:ind w:left="3600" w:hanging="720"/>
      </w:pPr>
    </w:lvl>
    <w:lvl w:ilvl="5">
      <w:start w:val="1"/>
      <w:numFmt w:val="decimal"/>
      <w:lvlText w:val="%1.%2.%3.%4.%5.%6."/>
      <w:legacy w:legacy="1" w:legacySpace="0" w:legacyIndent="720"/>
      <w:lvlJc w:val="left"/>
      <w:pPr>
        <w:ind w:left="4320" w:hanging="720"/>
      </w:pPr>
    </w:lvl>
    <w:lvl w:ilvl="6">
      <w:start w:val="1"/>
      <w:numFmt w:val="decimal"/>
      <w:pStyle w:val="Heading7"/>
      <w:lvlText w:val="%1.%2.%3.%4.%5.%6.%7."/>
      <w:legacy w:legacy="1" w:legacySpace="0" w:legacyIndent="720"/>
      <w:lvlJc w:val="left"/>
      <w:pPr>
        <w:ind w:left="5040" w:hanging="720"/>
      </w:pPr>
    </w:lvl>
    <w:lvl w:ilvl="7">
      <w:start w:val="1"/>
      <w:numFmt w:val="decimal"/>
      <w:pStyle w:val="Heading8"/>
      <w:lvlText w:val="%1.%2.%3.%4.%5.%6.%7.%8."/>
      <w:legacy w:legacy="1" w:legacySpace="0" w:legacyIndent="720"/>
      <w:lvlJc w:val="left"/>
      <w:pPr>
        <w:ind w:left="5760" w:hanging="720"/>
      </w:pPr>
    </w:lvl>
    <w:lvl w:ilvl="8">
      <w:start w:val="1"/>
      <w:numFmt w:val="decimal"/>
      <w:lvlText w:val="%1.%2.%3.%4.%5.%6.%7.%8.%9."/>
      <w:legacy w:legacy="1" w:legacySpace="0" w:legacyIndent="720"/>
      <w:lvlJc w:val="left"/>
      <w:pPr>
        <w:ind w:left="6480" w:hanging="720"/>
      </w:pPr>
    </w:lvl>
  </w:abstractNum>
  <w:abstractNum w:abstractNumId="2">
    <w:nsid w:val="10F112BD"/>
    <w:multiLevelType w:val="hybridMultilevel"/>
    <w:tmpl w:val="159698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F13033"/>
    <w:multiLevelType w:val="hybridMultilevel"/>
    <w:tmpl w:val="A3F680A2"/>
    <w:lvl w:ilvl="0" w:tplc="DBA27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61B48"/>
    <w:multiLevelType w:val="hybridMultilevel"/>
    <w:tmpl w:val="0570D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64C5A"/>
    <w:multiLevelType w:val="hybridMultilevel"/>
    <w:tmpl w:val="C7023CF0"/>
    <w:lvl w:ilvl="0" w:tplc="2B7E0AB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2C0DC0"/>
    <w:multiLevelType w:val="hybridMultilevel"/>
    <w:tmpl w:val="42C6F9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88E5752"/>
    <w:multiLevelType w:val="hybridMultilevel"/>
    <w:tmpl w:val="73C267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344FFF"/>
    <w:multiLevelType w:val="hybridMultilevel"/>
    <w:tmpl w:val="62B649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0A599E"/>
    <w:multiLevelType w:val="hybridMultilevel"/>
    <w:tmpl w:val="4FB0795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E234BC"/>
    <w:multiLevelType w:val="hybridMultilevel"/>
    <w:tmpl w:val="030656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AA165E"/>
    <w:multiLevelType w:val="hybridMultilevel"/>
    <w:tmpl w:val="96F84B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0BC3B5B"/>
    <w:multiLevelType w:val="hybridMultilevel"/>
    <w:tmpl w:val="B0FAE66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256F2E"/>
    <w:multiLevelType w:val="hybridMultilevel"/>
    <w:tmpl w:val="2FAE7F6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7558727F"/>
    <w:multiLevelType w:val="multilevel"/>
    <w:tmpl w:val="15969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1D7987"/>
    <w:multiLevelType w:val="hybridMultilevel"/>
    <w:tmpl w:val="F4CA96F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1"/>
  </w:num>
  <w:num w:numId="8">
    <w:abstractNumId w:val="2"/>
  </w:num>
  <w:num w:numId="9">
    <w:abstractNumId w:val="11"/>
  </w:num>
  <w:num w:numId="10">
    <w:abstractNumId w:val="8"/>
  </w:num>
  <w:num w:numId="11">
    <w:abstractNumId w:val="14"/>
  </w:num>
  <w:num w:numId="12">
    <w:abstractNumId w:val="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2"/>
  </w:num>
  <w:num w:numId="17">
    <w:abstractNumId w:val="13"/>
  </w:num>
  <w:num w:numId="18">
    <w:abstractNumId w:val="5"/>
  </w:num>
  <w:num w:numId="19">
    <w:abstractNumId w:val="7"/>
  </w:num>
  <w:num w:numId="20">
    <w:abstractNumId w:val="3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833C97"/>
    <w:rsid w:val="000029D4"/>
    <w:rsid w:val="000038DE"/>
    <w:rsid w:val="00065E5E"/>
    <w:rsid w:val="00072539"/>
    <w:rsid w:val="000B1FCF"/>
    <w:rsid w:val="000C09FA"/>
    <w:rsid w:val="000F4D79"/>
    <w:rsid w:val="001070B8"/>
    <w:rsid w:val="001528F4"/>
    <w:rsid w:val="001A454A"/>
    <w:rsid w:val="001F19C3"/>
    <w:rsid w:val="00254BF9"/>
    <w:rsid w:val="002723D8"/>
    <w:rsid w:val="00291203"/>
    <w:rsid w:val="002956FD"/>
    <w:rsid w:val="002A1FF7"/>
    <w:rsid w:val="002A405C"/>
    <w:rsid w:val="002E6C1B"/>
    <w:rsid w:val="00386C54"/>
    <w:rsid w:val="00392642"/>
    <w:rsid w:val="00393F07"/>
    <w:rsid w:val="003A4037"/>
    <w:rsid w:val="003D110D"/>
    <w:rsid w:val="003E7055"/>
    <w:rsid w:val="00431E53"/>
    <w:rsid w:val="00444583"/>
    <w:rsid w:val="0049601B"/>
    <w:rsid w:val="004D1F35"/>
    <w:rsid w:val="00514D14"/>
    <w:rsid w:val="005241CA"/>
    <w:rsid w:val="00543163"/>
    <w:rsid w:val="00583E97"/>
    <w:rsid w:val="00590707"/>
    <w:rsid w:val="005B7244"/>
    <w:rsid w:val="005E042D"/>
    <w:rsid w:val="005F37C1"/>
    <w:rsid w:val="006153CD"/>
    <w:rsid w:val="0062385B"/>
    <w:rsid w:val="006476A0"/>
    <w:rsid w:val="006512FC"/>
    <w:rsid w:val="006771B2"/>
    <w:rsid w:val="006821C0"/>
    <w:rsid w:val="006A69DF"/>
    <w:rsid w:val="006D305C"/>
    <w:rsid w:val="006D7979"/>
    <w:rsid w:val="00703048"/>
    <w:rsid w:val="00725EAD"/>
    <w:rsid w:val="007350F8"/>
    <w:rsid w:val="00737FD1"/>
    <w:rsid w:val="007510C8"/>
    <w:rsid w:val="00760742"/>
    <w:rsid w:val="007B3822"/>
    <w:rsid w:val="007D0C5F"/>
    <w:rsid w:val="007D2BF4"/>
    <w:rsid w:val="007E43FA"/>
    <w:rsid w:val="00833C97"/>
    <w:rsid w:val="008454FC"/>
    <w:rsid w:val="008850B6"/>
    <w:rsid w:val="008879F6"/>
    <w:rsid w:val="008A07E9"/>
    <w:rsid w:val="008D08AB"/>
    <w:rsid w:val="0090585A"/>
    <w:rsid w:val="009256E7"/>
    <w:rsid w:val="00967B96"/>
    <w:rsid w:val="00974437"/>
    <w:rsid w:val="00993A67"/>
    <w:rsid w:val="009C1938"/>
    <w:rsid w:val="009D1A52"/>
    <w:rsid w:val="009E0D7A"/>
    <w:rsid w:val="00A4213D"/>
    <w:rsid w:val="00A5458F"/>
    <w:rsid w:val="00A850DC"/>
    <w:rsid w:val="00A92241"/>
    <w:rsid w:val="00AA7A41"/>
    <w:rsid w:val="00AB2928"/>
    <w:rsid w:val="00AC2D79"/>
    <w:rsid w:val="00AD2558"/>
    <w:rsid w:val="00B736F2"/>
    <w:rsid w:val="00BB03A3"/>
    <w:rsid w:val="00BC200E"/>
    <w:rsid w:val="00BF6082"/>
    <w:rsid w:val="00C13313"/>
    <w:rsid w:val="00C16072"/>
    <w:rsid w:val="00C26E0A"/>
    <w:rsid w:val="00C4259E"/>
    <w:rsid w:val="00C55AD7"/>
    <w:rsid w:val="00C97E11"/>
    <w:rsid w:val="00CB2E0E"/>
    <w:rsid w:val="00D077E6"/>
    <w:rsid w:val="00D12F49"/>
    <w:rsid w:val="00D36813"/>
    <w:rsid w:val="00D67557"/>
    <w:rsid w:val="00D75B96"/>
    <w:rsid w:val="00DA2414"/>
    <w:rsid w:val="00DD1F33"/>
    <w:rsid w:val="00E00B47"/>
    <w:rsid w:val="00E211F1"/>
    <w:rsid w:val="00E3706E"/>
    <w:rsid w:val="00E73190"/>
    <w:rsid w:val="00E953AD"/>
    <w:rsid w:val="00EA5FE8"/>
    <w:rsid w:val="00EB2248"/>
    <w:rsid w:val="00ED0C40"/>
    <w:rsid w:val="00EE1E87"/>
    <w:rsid w:val="00EF2B42"/>
    <w:rsid w:val="00F02502"/>
    <w:rsid w:val="00F04164"/>
    <w:rsid w:val="00F1288F"/>
    <w:rsid w:val="00F83653"/>
    <w:rsid w:val="00F93908"/>
    <w:rsid w:val="00F97C43"/>
    <w:rsid w:val="00FB1379"/>
    <w:rsid w:val="00FE3F0D"/>
    <w:rsid w:val="00FE6A5A"/>
    <w:rsid w:val="00FF2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A"/>
    <w:pPr>
      <w:widowControl w:val="0"/>
      <w:jc w:val="both"/>
    </w:pPr>
    <w:rPr>
      <w:rFonts w:ascii="Garamond" w:hAnsi="Garamond"/>
      <w:color w:val="000000"/>
      <w:sz w:val="24"/>
      <w:lang w:val="sr-Latn-CS"/>
    </w:rPr>
  </w:style>
  <w:style w:type="paragraph" w:styleId="Heading1">
    <w:name w:val="heading 1"/>
    <w:basedOn w:val="Normal"/>
    <w:next w:val="Normal"/>
    <w:qFormat/>
    <w:rsid w:val="007E43FA"/>
    <w:pPr>
      <w:keepNext/>
      <w:widowControl/>
      <w:ind w:left="-567"/>
      <w:outlineLvl w:val="0"/>
    </w:pPr>
    <w:rPr>
      <w:rFonts w:ascii="Tahoma" w:hAnsi="Tahoma"/>
      <w:b/>
      <w:color w:val="auto"/>
      <w:sz w:val="36"/>
      <w:lang w:val="de-DE"/>
    </w:rPr>
  </w:style>
  <w:style w:type="paragraph" w:styleId="Heading2">
    <w:name w:val="heading 2"/>
    <w:basedOn w:val="Normal"/>
    <w:next w:val="Normal"/>
    <w:qFormat/>
    <w:rsid w:val="007E43FA"/>
    <w:pPr>
      <w:keepNext/>
      <w:widowControl/>
      <w:jc w:val="left"/>
      <w:outlineLvl w:val="1"/>
    </w:pPr>
    <w:rPr>
      <w:rFonts w:ascii="Times New Roman" w:hAnsi="Times New Roman"/>
      <w:b/>
      <w:color w:val="auto"/>
      <w:sz w:val="28"/>
      <w:lang w:val="en-GB"/>
    </w:rPr>
  </w:style>
  <w:style w:type="paragraph" w:styleId="Heading3">
    <w:name w:val="heading 3"/>
    <w:basedOn w:val="Normal"/>
    <w:next w:val="Normal"/>
    <w:qFormat/>
    <w:rsid w:val="007E43FA"/>
    <w:pPr>
      <w:keepNext/>
      <w:widowControl/>
      <w:jc w:val="left"/>
      <w:outlineLvl w:val="2"/>
    </w:pPr>
    <w:rPr>
      <w:rFonts w:ascii="Times New Roman" w:hAnsi="Times New Roman"/>
      <w:b/>
      <w:color w:val="auto"/>
      <w:lang w:val="en-US"/>
    </w:rPr>
  </w:style>
  <w:style w:type="paragraph" w:styleId="Heading4">
    <w:name w:val="heading 4"/>
    <w:basedOn w:val="Normal"/>
    <w:next w:val="Normal"/>
    <w:qFormat/>
    <w:rsid w:val="007E43FA"/>
    <w:pPr>
      <w:keepNext/>
      <w:tabs>
        <w:tab w:val="left" w:pos="709"/>
        <w:tab w:val="left" w:pos="993"/>
      </w:tabs>
      <w:ind w:left="-284"/>
      <w:outlineLvl w:val="3"/>
    </w:pPr>
    <w:rPr>
      <w:rFonts w:ascii="Arial Narrow" w:hAnsi="Arial Narrow"/>
      <w:b/>
      <w:sz w:val="26"/>
    </w:rPr>
  </w:style>
  <w:style w:type="paragraph" w:styleId="Heading5">
    <w:name w:val="heading 5"/>
    <w:basedOn w:val="Normal"/>
    <w:next w:val="Normal"/>
    <w:qFormat/>
    <w:rsid w:val="007E43FA"/>
    <w:pPr>
      <w:outlineLvl w:val="4"/>
    </w:pPr>
    <w:rPr>
      <w:rFonts w:ascii="Arial Narrow" w:hAnsi="Arial Narrow"/>
      <w:b/>
      <w:sz w:val="26"/>
    </w:rPr>
  </w:style>
  <w:style w:type="paragraph" w:styleId="Heading6">
    <w:name w:val="heading 6"/>
    <w:basedOn w:val="Normal"/>
    <w:next w:val="Normal"/>
    <w:qFormat/>
    <w:rsid w:val="007E43FA"/>
    <w:pPr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7E43FA"/>
    <w:pPr>
      <w:numPr>
        <w:ilvl w:val="6"/>
        <w:numId w:val="7"/>
      </w:numPr>
      <w:spacing w:before="240" w:after="60"/>
      <w:outlineLvl w:val="6"/>
    </w:pPr>
    <w:rPr>
      <w:rFonts w:ascii="Arial" w:hAnsi="Arial"/>
      <w:lang w:val="en-US"/>
    </w:rPr>
  </w:style>
  <w:style w:type="paragraph" w:styleId="Heading8">
    <w:name w:val="heading 8"/>
    <w:basedOn w:val="Normal"/>
    <w:next w:val="Normal"/>
    <w:qFormat/>
    <w:rsid w:val="007E43FA"/>
    <w:pPr>
      <w:numPr>
        <w:ilvl w:val="7"/>
        <w:numId w:val="7"/>
      </w:numPr>
      <w:spacing w:before="240" w:after="60"/>
      <w:outlineLvl w:val="7"/>
    </w:pPr>
    <w:rPr>
      <w:rFonts w:ascii="Arial" w:hAnsi="Arial"/>
      <w:i/>
      <w:lang w:val="en-US"/>
    </w:rPr>
  </w:style>
  <w:style w:type="paragraph" w:styleId="Heading9">
    <w:name w:val="heading 9"/>
    <w:basedOn w:val="Normal"/>
    <w:next w:val="Normal"/>
    <w:qFormat/>
    <w:rsid w:val="007E43FA"/>
    <w:pPr>
      <w:outlineLvl w:val="8"/>
    </w:pPr>
    <w:rPr>
      <w:rFonts w:ascii="Arial Narrow" w:hAnsi="Arial Narrow"/>
      <w:b/>
      <w:color w:val="80808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E43FA"/>
    <w:pPr>
      <w:tabs>
        <w:tab w:val="left" w:pos="3960"/>
      </w:tabs>
    </w:pPr>
    <w:rPr>
      <w:rFonts w:ascii="Times New Roman" w:hAnsi="Times New Roman"/>
      <w:sz w:val="22"/>
    </w:rPr>
  </w:style>
  <w:style w:type="paragraph" w:styleId="TOC1">
    <w:name w:val="toc 1"/>
    <w:basedOn w:val="Normal"/>
    <w:next w:val="Normal"/>
    <w:autoRedefine/>
    <w:semiHidden/>
    <w:rsid w:val="007E43FA"/>
    <w:pPr>
      <w:spacing w:before="360"/>
    </w:pPr>
    <w:rPr>
      <w:rFonts w:ascii="Arial Black" w:hAnsi="Arial Black"/>
      <w:b/>
      <w:caps/>
      <w:color w:val="auto"/>
    </w:rPr>
  </w:style>
  <w:style w:type="paragraph" w:styleId="TOC2">
    <w:name w:val="toc 2"/>
    <w:basedOn w:val="Normal"/>
    <w:next w:val="Normal"/>
    <w:autoRedefine/>
    <w:semiHidden/>
    <w:rsid w:val="007E43FA"/>
    <w:pPr>
      <w:spacing w:before="240"/>
    </w:pPr>
    <w:rPr>
      <w:rFonts w:ascii="Arial Black" w:hAnsi="Arial Black"/>
      <w:b/>
      <w:color w:val="auto"/>
    </w:rPr>
  </w:style>
  <w:style w:type="paragraph" w:styleId="TOC3">
    <w:name w:val="toc 3"/>
    <w:basedOn w:val="Normal"/>
    <w:next w:val="Normal"/>
    <w:autoRedefine/>
    <w:semiHidden/>
    <w:rsid w:val="007E43FA"/>
    <w:pPr>
      <w:ind w:left="240"/>
    </w:pPr>
    <w:rPr>
      <w:rFonts w:ascii="Arial" w:hAnsi="Arial"/>
      <w:color w:val="auto"/>
      <w:sz w:val="20"/>
    </w:rPr>
  </w:style>
  <w:style w:type="paragraph" w:styleId="TOC4">
    <w:name w:val="toc 4"/>
    <w:basedOn w:val="Normal"/>
    <w:next w:val="Normal"/>
    <w:autoRedefine/>
    <w:semiHidden/>
    <w:rsid w:val="007E43FA"/>
    <w:pPr>
      <w:ind w:left="480"/>
    </w:pPr>
    <w:rPr>
      <w:rFonts w:ascii="Arial Narrow" w:hAnsi="Arial Narrow"/>
      <w:color w:val="auto"/>
      <w:sz w:val="20"/>
    </w:rPr>
  </w:style>
  <w:style w:type="paragraph" w:styleId="ListBullet2">
    <w:name w:val="List Bullet 2"/>
    <w:basedOn w:val="Normal"/>
    <w:autoRedefine/>
    <w:rsid w:val="007E43FA"/>
    <w:pPr>
      <w:numPr>
        <w:numId w:val="5"/>
      </w:numPr>
    </w:pPr>
    <w:rPr>
      <w:sz w:val="26"/>
      <w:lang w:val="en-US"/>
    </w:rPr>
  </w:style>
  <w:style w:type="paragraph" w:customStyle="1" w:styleId="Broj">
    <w:name w:val="Broj"/>
    <w:basedOn w:val="Normal"/>
    <w:rsid w:val="007E43FA"/>
    <w:rPr>
      <w:b/>
      <w:sz w:val="144"/>
    </w:rPr>
  </w:style>
  <w:style w:type="character" w:customStyle="1" w:styleId="EquationCaption">
    <w:name w:val="_Equation Caption"/>
    <w:rsid w:val="007E43FA"/>
  </w:style>
  <w:style w:type="paragraph" w:styleId="BodyText2">
    <w:name w:val="Body Text 2"/>
    <w:basedOn w:val="Normal"/>
    <w:rsid w:val="007E43FA"/>
    <w:pPr>
      <w:suppressAutoHyphens/>
    </w:pPr>
    <w:rPr>
      <w:spacing w:val="-3"/>
    </w:rPr>
  </w:style>
  <w:style w:type="paragraph" w:styleId="BodyTextIndent">
    <w:name w:val="Body Text Indent"/>
    <w:basedOn w:val="Normal"/>
    <w:rsid w:val="007E43FA"/>
    <w:pPr>
      <w:spacing w:before="180"/>
    </w:pPr>
    <w:rPr>
      <w:b/>
      <w:caps/>
      <w:lang w:val="en-US"/>
    </w:rPr>
  </w:style>
  <w:style w:type="paragraph" w:styleId="Caption">
    <w:name w:val="caption"/>
    <w:basedOn w:val="Normal"/>
    <w:next w:val="Normal"/>
    <w:qFormat/>
    <w:rsid w:val="007E43FA"/>
    <w:rPr>
      <w:rFonts w:ascii="Courier New" w:hAnsi="Courier New"/>
      <w:lang w:val="en-US"/>
    </w:rPr>
  </w:style>
  <w:style w:type="paragraph" w:styleId="Footer">
    <w:name w:val="footer"/>
    <w:basedOn w:val="Normal"/>
    <w:rsid w:val="007E43FA"/>
    <w:pPr>
      <w:tabs>
        <w:tab w:val="center" w:pos="4320"/>
        <w:tab w:val="right" w:pos="8640"/>
      </w:tabs>
    </w:pPr>
    <w:rPr>
      <w:lang w:val="en-US"/>
    </w:rPr>
  </w:style>
  <w:style w:type="character" w:styleId="FootnoteReference">
    <w:name w:val="footnote reference"/>
    <w:basedOn w:val="DefaultParagraphFont"/>
    <w:semiHidden/>
    <w:rsid w:val="007E43FA"/>
    <w:rPr>
      <w:rFonts w:ascii="Times New Roman" w:hAnsi="Times New Roman"/>
      <w:dstrike w:val="0"/>
      <w:color w:val="auto"/>
      <w:position w:val="6"/>
      <w:sz w:val="16"/>
      <w:vertAlign w:val="superscript"/>
    </w:rPr>
  </w:style>
  <w:style w:type="paragraph" w:styleId="FootnoteText">
    <w:name w:val="footnote text"/>
    <w:basedOn w:val="Normal"/>
    <w:semiHidden/>
    <w:rsid w:val="007E43FA"/>
    <w:rPr>
      <w:sz w:val="20"/>
    </w:rPr>
  </w:style>
  <w:style w:type="paragraph" w:styleId="Header">
    <w:name w:val="header"/>
    <w:basedOn w:val="Normal"/>
    <w:rsid w:val="007E43FA"/>
    <w:pPr>
      <w:tabs>
        <w:tab w:val="center" w:pos="4320"/>
        <w:tab w:val="right" w:pos="8640"/>
      </w:tabs>
    </w:pPr>
    <w:rPr>
      <w:lang w:val="en-US"/>
    </w:rPr>
  </w:style>
  <w:style w:type="character" w:styleId="PageNumber">
    <w:name w:val="page number"/>
    <w:basedOn w:val="DefaultParagraphFont"/>
    <w:rsid w:val="007E43FA"/>
  </w:style>
  <w:style w:type="paragraph" w:styleId="TOC5">
    <w:name w:val="toc 5"/>
    <w:basedOn w:val="Normal"/>
    <w:next w:val="Normal"/>
    <w:autoRedefine/>
    <w:semiHidden/>
    <w:rsid w:val="007E43FA"/>
    <w:pPr>
      <w:ind w:left="800"/>
    </w:pPr>
  </w:style>
  <w:style w:type="paragraph" w:styleId="TOC6">
    <w:name w:val="toc 6"/>
    <w:basedOn w:val="Normal"/>
    <w:next w:val="Normal"/>
    <w:autoRedefine/>
    <w:semiHidden/>
    <w:rsid w:val="007E43FA"/>
    <w:pPr>
      <w:ind w:left="1000"/>
    </w:pPr>
  </w:style>
  <w:style w:type="paragraph" w:styleId="TOC7">
    <w:name w:val="toc 7"/>
    <w:basedOn w:val="Normal"/>
    <w:next w:val="Normal"/>
    <w:autoRedefine/>
    <w:semiHidden/>
    <w:rsid w:val="007E43FA"/>
    <w:pPr>
      <w:ind w:left="1200"/>
    </w:pPr>
  </w:style>
  <w:style w:type="paragraph" w:styleId="TOC8">
    <w:name w:val="toc 8"/>
    <w:basedOn w:val="Normal"/>
    <w:next w:val="Normal"/>
    <w:autoRedefine/>
    <w:semiHidden/>
    <w:rsid w:val="007E43FA"/>
    <w:pPr>
      <w:ind w:left="1400"/>
    </w:pPr>
  </w:style>
  <w:style w:type="paragraph" w:styleId="TOC9">
    <w:name w:val="toc 9"/>
    <w:basedOn w:val="Normal"/>
    <w:next w:val="Normal"/>
    <w:autoRedefine/>
    <w:semiHidden/>
    <w:rsid w:val="007E43FA"/>
    <w:pPr>
      <w:ind w:left="1680"/>
    </w:pPr>
    <w:rPr>
      <w:rFonts w:ascii="Arial Narrow" w:hAnsi="Arial Narrow"/>
      <w:sz w:val="16"/>
    </w:rPr>
  </w:style>
  <w:style w:type="paragraph" w:customStyle="1" w:styleId="Style1">
    <w:name w:val="Style1"/>
    <w:basedOn w:val="TOC1"/>
    <w:rsid w:val="007E43FA"/>
    <w:pPr>
      <w:tabs>
        <w:tab w:val="right" w:leader="dot" w:pos="9062"/>
      </w:tabs>
      <w:spacing w:before="120" w:after="120"/>
      <w:jc w:val="center"/>
    </w:pPr>
    <w:rPr>
      <w:rFonts w:ascii="Times New Roman" w:hAnsi="Times New Roman"/>
      <w:bCs/>
      <w:color w:val="000000"/>
      <w:sz w:val="28"/>
      <w:szCs w:val="24"/>
    </w:rPr>
  </w:style>
  <w:style w:type="paragraph" w:styleId="ListParagraph">
    <w:name w:val="List Paragraph"/>
    <w:basedOn w:val="Normal"/>
    <w:uiPriority w:val="34"/>
    <w:qFormat/>
    <w:rsid w:val="000038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96463-0881-4369-99DA-A1F5FAE63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Predlog razvoja naučno-istraživačke delatnosti Departmana za evropsku ekonomiju i biznis</vt:lpstr>
    </vt:vector>
  </TitlesOfParts>
  <Company>EFSU</Company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 razvoja naučno-istraživačke delatnosti Departmana za evropsku ekonomiju i biznis</dc:title>
  <dc:creator>Daktilobiro</dc:creator>
  <cp:lastModifiedBy>ptumbas</cp:lastModifiedBy>
  <cp:revision>7</cp:revision>
  <cp:lastPrinted>2017-02-09T22:18:00Z</cp:lastPrinted>
  <dcterms:created xsi:type="dcterms:W3CDTF">2017-01-18T07:08:00Z</dcterms:created>
  <dcterms:modified xsi:type="dcterms:W3CDTF">2019-11-13T20:45:00Z</dcterms:modified>
</cp:coreProperties>
</file>